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5B" w:rsidRPr="000232A5" w:rsidRDefault="00EE3BD6" w:rsidP="000232A5">
      <w:pPr>
        <w:spacing w:line="360" w:lineRule="auto"/>
        <w:ind w:right="-568"/>
        <w:jc w:val="center"/>
        <w:rPr>
          <w:rFonts w:ascii="Times New Roman" w:hAnsi="Times New Roman" w:cs="Times New Roman"/>
          <w:sz w:val="32"/>
          <w:szCs w:val="32"/>
        </w:rPr>
      </w:pPr>
      <w:r w:rsidRPr="000232A5">
        <w:rPr>
          <w:rFonts w:ascii="Times New Roman" w:hAnsi="Times New Roman" w:cs="Times New Roman"/>
          <w:sz w:val="32"/>
          <w:szCs w:val="32"/>
        </w:rPr>
        <w:t>O TRABALHO EM TEMPOS HIPERMODERNOS: UM ESTUDO DO DIREITO NA SOCIEDADE DE HIPERCONSUMO</w:t>
      </w:r>
    </w:p>
    <w:p w:rsidR="00EE3BD6" w:rsidRPr="00295D12" w:rsidRDefault="00EE3BD6" w:rsidP="00851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13F" w:rsidRPr="00295D12" w:rsidRDefault="0085113F" w:rsidP="008511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Amanda Campos Fontenele Rodrigues</w:t>
      </w:r>
      <w:r w:rsidR="00295D12" w:rsidRPr="00295D1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03685B" w:rsidRPr="00295D12" w:rsidRDefault="0003685B" w:rsidP="00851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8B" w:rsidRPr="00295D12" w:rsidRDefault="009C0E1B" w:rsidP="00890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Introdução</w:t>
      </w:r>
    </w:p>
    <w:p w:rsidR="009C0E1B" w:rsidRPr="00295D12" w:rsidRDefault="00BB21B4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Sob a perspectiv</w:t>
      </w:r>
      <w:r w:rsidR="00A137CC" w:rsidRPr="00295D12">
        <w:rPr>
          <w:rFonts w:ascii="Times New Roman" w:hAnsi="Times New Roman" w:cs="Times New Roman"/>
          <w:sz w:val="24"/>
          <w:szCs w:val="24"/>
        </w:rPr>
        <w:t>a da sociedade de hiperconsumo</w:t>
      </w:r>
      <w:r w:rsidR="00713343" w:rsidRPr="00295D12">
        <w:rPr>
          <w:rFonts w:ascii="Times New Roman" w:hAnsi="Times New Roman" w:cs="Times New Roman"/>
          <w:sz w:val="24"/>
          <w:szCs w:val="24"/>
        </w:rPr>
        <w:t>, o presente relato busca proporcionar o es</w:t>
      </w:r>
      <w:r w:rsidR="00890951" w:rsidRPr="00295D12">
        <w:rPr>
          <w:rFonts w:ascii="Times New Roman" w:hAnsi="Times New Roman" w:cs="Times New Roman"/>
          <w:sz w:val="24"/>
          <w:szCs w:val="24"/>
        </w:rPr>
        <w:t>clarecimento de alguns pressupostos teóricos pa</w:t>
      </w:r>
      <w:r w:rsidR="005E1383">
        <w:rPr>
          <w:rFonts w:ascii="Times New Roman" w:hAnsi="Times New Roman" w:cs="Times New Roman"/>
          <w:sz w:val="24"/>
          <w:szCs w:val="24"/>
        </w:rPr>
        <w:t>ra a compreensão acerca do tema. S</w:t>
      </w:r>
      <w:r w:rsidR="00890951" w:rsidRPr="00295D12">
        <w:rPr>
          <w:rFonts w:ascii="Times New Roman" w:hAnsi="Times New Roman" w:cs="Times New Roman"/>
          <w:sz w:val="24"/>
          <w:szCs w:val="24"/>
        </w:rPr>
        <w:t>eguindo uma linha de raciocínio que busca, a p</w:t>
      </w:r>
      <w:r w:rsidR="00A137CC" w:rsidRPr="00295D12">
        <w:rPr>
          <w:rFonts w:ascii="Times New Roman" w:hAnsi="Times New Roman" w:cs="Times New Roman"/>
          <w:sz w:val="24"/>
          <w:szCs w:val="24"/>
        </w:rPr>
        <w:t xml:space="preserve">artir do conceito </w:t>
      </w:r>
      <w:r w:rsidR="00436A62" w:rsidRPr="00295D12">
        <w:rPr>
          <w:rFonts w:ascii="Times New Roman" w:hAnsi="Times New Roman" w:cs="Times New Roman"/>
          <w:sz w:val="24"/>
          <w:szCs w:val="24"/>
        </w:rPr>
        <w:t xml:space="preserve">de </w:t>
      </w:r>
      <w:r w:rsidR="00890951" w:rsidRPr="00295D12">
        <w:rPr>
          <w:rFonts w:ascii="Times New Roman" w:hAnsi="Times New Roman" w:cs="Times New Roman"/>
          <w:sz w:val="24"/>
          <w:szCs w:val="24"/>
        </w:rPr>
        <w:t xml:space="preserve">consumo de massa, </w:t>
      </w:r>
      <w:r w:rsidR="00B802D9">
        <w:rPr>
          <w:rFonts w:ascii="Times New Roman" w:hAnsi="Times New Roman" w:cs="Times New Roman"/>
          <w:sz w:val="24"/>
          <w:szCs w:val="24"/>
        </w:rPr>
        <w:t xml:space="preserve">demonstrar que muito embora tenha existido uma evolução nos meios de produção e na forma de se enxergar o trabalho, não mais coisificando o homem, a sociedade de hiperconsumo nos tempos hipermodernos termina por fazer uso de trabalho </w:t>
      </w:r>
      <w:r w:rsidR="00372D12">
        <w:rPr>
          <w:rFonts w:ascii="Times New Roman" w:hAnsi="Times New Roman" w:cs="Times New Roman"/>
          <w:sz w:val="24"/>
          <w:szCs w:val="24"/>
        </w:rPr>
        <w:t>análogo à escravidão para manter seu consumo-sedução na civilização do desejo.</w:t>
      </w:r>
    </w:p>
    <w:p w:rsidR="0085113F" w:rsidRDefault="00890951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De modo que, o principal objetivo</w:t>
      </w:r>
      <w:r w:rsidR="00A137CC" w:rsidRPr="00295D12">
        <w:rPr>
          <w:rFonts w:ascii="Times New Roman" w:hAnsi="Times New Roman" w:cs="Times New Roman"/>
          <w:sz w:val="24"/>
          <w:szCs w:val="24"/>
        </w:rPr>
        <w:t xml:space="preserve"> será demonstrar, através de revisão bibliográfica com base na obra de Gilles </w:t>
      </w:r>
      <w:proofErr w:type="spellStart"/>
      <w:r w:rsidR="00A137CC" w:rsidRPr="00295D12">
        <w:rPr>
          <w:rFonts w:ascii="Times New Roman" w:hAnsi="Times New Roman" w:cs="Times New Roman"/>
          <w:sz w:val="24"/>
          <w:szCs w:val="24"/>
        </w:rPr>
        <w:t>Lipovetsky</w:t>
      </w:r>
      <w:proofErr w:type="spellEnd"/>
      <w:r w:rsidR="00A137CC" w:rsidRPr="00295D12">
        <w:rPr>
          <w:rFonts w:ascii="Times New Roman" w:hAnsi="Times New Roman" w:cs="Times New Roman"/>
          <w:sz w:val="24"/>
          <w:szCs w:val="24"/>
        </w:rPr>
        <w:t xml:space="preserve">, </w:t>
      </w:r>
      <w:r w:rsidR="00372D12">
        <w:rPr>
          <w:rFonts w:ascii="Times New Roman" w:hAnsi="Times New Roman" w:cs="Times New Roman"/>
          <w:sz w:val="24"/>
          <w:szCs w:val="24"/>
        </w:rPr>
        <w:t>como o direito do trabalho se manifesta nessa sociedade de hiperconsumo</w:t>
      </w:r>
      <w:r w:rsidR="00A137CC" w:rsidRPr="00295D12">
        <w:rPr>
          <w:rFonts w:ascii="Times New Roman" w:hAnsi="Times New Roman" w:cs="Times New Roman"/>
          <w:sz w:val="24"/>
          <w:szCs w:val="24"/>
        </w:rPr>
        <w:t>.</w:t>
      </w:r>
    </w:p>
    <w:p w:rsidR="00CF45D8" w:rsidRPr="00295D12" w:rsidRDefault="00CF45D8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7CC" w:rsidRPr="00295D12" w:rsidRDefault="00A137CC" w:rsidP="000232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Sociedade de hiperconsumo</w:t>
      </w:r>
    </w:p>
    <w:p w:rsidR="00A137CC" w:rsidRPr="00295D12" w:rsidRDefault="00A137CC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Pr="00295D12">
        <w:rPr>
          <w:rFonts w:ascii="Times New Roman" w:hAnsi="Times New Roman" w:cs="Times New Roman"/>
          <w:sz w:val="24"/>
          <w:szCs w:val="24"/>
        </w:rPr>
        <w:t>Lipovetsky</w:t>
      </w:r>
      <w:proofErr w:type="spellEnd"/>
      <w:r w:rsidRPr="00295D12">
        <w:rPr>
          <w:rFonts w:ascii="Times New Roman" w:hAnsi="Times New Roman" w:cs="Times New Roman"/>
          <w:sz w:val="24"/>
          <w:szCs w:val="24"/>
        </w:rPr>
        <w:t xml:space="preserve">, </w:t>
      </w:r>
      <w:r w:rsidR="000E6A5C" w:rsidRPr="00295D12">
        <w:rPr>
          <w:rFonts w:ascii="Times New Roman" w:hAnsi="Times New Roman" w:cs="Times New Roman"/>
          <w:sz w:val="24"/>
          <w:szCs w:val="24"/>
        </w:rPr>
        <w:t>na segunda metade do século XX, a modernidade coincide com a denominada “civilização do desejo”. Essa revolução ocorre juntamente com as novas orientações do capitalismo, onde o capitalismo de consumo</w:t>
      </w:r>
      <w:r w:rsidR="00D75883" w:rsidRPr="00295D12">
        <w:rPr>
          <w:rFonts w:ascii="Times New Roman" w:hAnsi="Times New Roman" w:cs="Times New Roman"/>
          <w:sz w:val="24"/>
          <w:szCs w:val="24"/>
        </w:rPr>
        <w:t xml:space="preserve"> retirou o posto das economias de produção. Em poucas décadas, a denominada </w:t>
      </w:r>
      <w:proofErr w:type="spellStart"/>
      <w:r w:rsidR="00D75883" w:rsidRPr="00295D12">
        <w:rPr>
          <w:rFonts w:ascii="Times New Roman" w:hAnsi="Times New Roman" w:cs="Times New Roman"/>
          <w:i/>
          <w:sz w:val="24"/>
          <w:szCs w:val="24"/>
        </w:rPr>
        <w:t>affluent</w:t>
      </w:r>
      <w:proofErr w:type="spellEnd"/>
      <w:r w:rsidR="00D75883" w:rsidRPr="00295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5883" w:rsidRPr="00295D12"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 w:rsidR="00D75883" w:rsidRPr="00295D12">
        <w:rPr>
          <w:rFonts w:ascii="Times New Roman" w:hAnsi="Times New Roman" w:cs="Times New Roman"/>
          <w:sz w:val="24"/>
          <w:szCs w:val="24"/>
        </w:rPr>
        <w:t xml:space="preserve"> transformou os gêneros de vida e os costumes, gerando uma nova relação com as coisas e com o tempo, consigo e com o próximo. Embasado por esse desejo constante do melhoramento das condições de vida, o principal bem-estar transformou-se e</w:t>
      </w:r>
      <w:r w:rsidR="00544609" w:rsidRPr="00295D12">
        <w:rPr>
          <w:rFonts w:ascii="Times New Roman" w:hAnsi="Times New Roman" w:cs="Times New Roman"/>
          <w:sz w:val="24"/>
          <w:szCs w:val="24"/>
        </w:rPr>
        <w:t>m uma paixão de massa, um</w:t>
      </w:r>
      <w:r w:rsidR="00D75883" w:rsidRPr="00295D12">
        <w:rPr>
          <w:rFonts w:ascii="Times New Roman" w:hAnsi="Times New Roman" w:cs="Times New Roman"/>
          <w:sz w:val="24"/>
          <w:szCs w:val="24"/>
        </w:rPr>
        <w:t xml:space="preserve"> ideal exaltado por todos e </w:t>
      </w:r>
      <w:r w:rsidR="00544609" w:rsidRPr="00295D12">
        <w:rPr>
          <w:rFonts w:ascii="Times New Roman" w:hAnsi="Times New Roman" w:cs="Times New Roman"/>
          <w:sz w:val="24"/>
          <w:szCs w:val="24"/>
        </w:rPr>
        <w:t>objetivo máximo das sociedades democráticas (2007, p. 11).</w:t>
      </w:r>
    </w:p>
    <w:p w:rsidR="00544609" w:rsidRPr="00295D12" w:rsidRDefault="00544609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lastRenderedPageBreak/>
        <w:t>A sociedade de consumo tem como característica fundamental, o desejo socialmente difundido pela compra e aquisição dos ditos bens “supérfluos”, do excedente</w:t>
      </w:r>
      <w:r w:rsidR="00436A62" w:rsidRPr="00295D12">
        <w:rPr>
          <w:rFonts w:ascii="Times New Roman" w:hAnsi="Times New Roman" w:cs="Times New Roman"/>
          <w:sz w:val="24"/>
          <w:szCs w:val="24"/>
        </w:rPr>
        <w:t>. Também se estrutura pela constante insatisfação, onde uma possível necessidade satisfeita gera, quas</w:t>
      </w:r>
      <w:r w:rsidR="00385DE2">
        <w:rPr>
          <w:rFonts w:ascii="Times New Roman" w:hAnsi="Times New Roman" w:cs="Times New Roman"/>
          <w:sz w:val="24"/>
          <w:szCs w:val="24"/>
        </w:rPr>
        <w:t xml:space="preserve">e que automaticamente, </w:t>
      </w:r>
      <w:proofErr w:type="gramStart"/>
      <w:r w:rsidR="00385DE2">
        <w:rPr>
          <w:rFonts w:ascii="Times New Roman" w:hAnsi="Times New Roman" w:cs="Times New Roman"/>
          <w:sz w:val="24"/>
          <w:szCs w:val="24"/>
        </w:rPr>
        <w:t>uma outra</w:t>
      </w:r>
      <w:proofErr w:type="gramEnd"/>
      <w:r w:rsidR="00385DE2">
        <w:rPr>
          <w:rFonts w:ascii="Times New Roman" w:hAnsi="Times New Roman" w:cs="Times New Roman"/>
          <w:sz w:val="24"/>
          <w:szCs w:val="24"/>
        </w:rPr>
        <w:t xml:space="preserve">, em um ciclo </w:t>
      </w:r>
      <w:r w:rsidR="00436A62" w:rsidRPr="00295D12">
        <w:rPr>
          <w:rFonts w:ascii="Times New Roman" w:hAnsi="Times New Roman" w:cs="Times New Roman"/>
          <w:sz w:val="24"/>
          <w:szCs w:val="24"/>
        </w:rPr>
        <w:t>caracterizado pelo desejo do consumo por si só (</w:t>
      </w:r>
      <w:proofErr w:type="spellStart"/>
      <w:r w:rsidR="00436A62" w:rsidRPr="00295D12">
        <w:rPr>
          <w:rFonts w:ascii="Times New Roman" w:hAnsi="Times New Roman" w:cs="Times New Roman"/>
          <w:sz w:val="24"/>
          <w:szCs w:val="24"/>
        </w:rPr>
        <w:t>Retondar</w:t>
      </w:r>
      <w:proofErr w:type="spellEnd"/>
      <w:r w:rsidR="00436A62" w:rsidRPr="00295D12">
        <w:rPr>
          <w:rFonts w:ascii="Times New Roman" w:hAnsi="Times New Roman" w:cs="Times New Roman"/>
          <w:sz w:val="24"/>
          <w:szCs w:val="24"/>
        </w:rPr>
        <w:t>, 2008, p. 138).</w:t>
      </w:r>
    </w:p>
    <w:p w:rsidR="00436A62" w:rsidRPr="00295D12" w:rsidRDefault="00D53050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O cons</w:t>
      </w:r>
      <w:r w:rsidR="00385DE2">
        <w:rPr>
          <w:rFonts w:ascii="Times New Roman" w:hAnsi="Times New Roman" w:cs="Times New Roman"/>
          <w:sz w:val="24"/>
          <w:szCs w:val="24"/>
        </w:rPr>
        <w:t>umo, nessa perspectiva, não é</w:t>
      </w:r>
      <w:r w:rsidRPr="00295D12">
        <w:rPr>
          <w:rFonts w:ascii="Times New Roman" w:hAnsi="Times New Roman" w:cs="Times New Roman"/>
          <w:sz w:val="24"/>
          <w:szCs w:val="24"/>
        </w:rPr>
        <w:t xml:space="preserve"> mais uma variável vinculada a processos externos e sim </w:t>
      </w:r>
      <w:proofErr w:type="gramStart"/>
      <w:r w:rsidR="00385DE2">
        <w:rPr>
          <w:rFonts w:ascii="Times New Roman" w:hAnsi="Times New Roman" w:cs="Times New Roman"/>
          <w:sz w:val="24"/>
          <w:szCs w:val="24"/>
        </w:rPr>
        <w:t>constitui-se</w:t>
      </w:r>
      <w:proofErr w:type="gramEnd"/>
      <w:r w:rsidR="00385DE2">
        <w:rPr>
          <w:rFonts w:ascii="Times New Roman" w:hAnsi="Times New Roman" w:cs="Times New Roman"/>
          <w:sz w:val="24"/>
          <w:szCs w:val="24"/>
        </w:rPr>
        <w:t xml:space="preserve"> </w:t>
      </w:r>
      <w:r w:rsidRPr="00295D12">
        <w:rPr>
          <w:rFonts w:ascii="Times New Roman" w:hAnsi="Times New Roman" w:cs="Times New Roman"/>
          <w:sz w:val="24"/>
          <w:szCs w:val="24"/>
        </w:rPr>
        <w:t>de maneira autônoma</w:t>
      </w:r>
      <w:r w:rsidR="002C1744" w:rsidRPr="00295D12">
        <w:rPr>
          <w:rFonts w:ascii="Times New Roman" w:hAnsi="Times New Roman" w:cs="Times New Roman"/>
          <w:sz w:val="24"/>
          <w:szCs w:val="24"/>
        </w:rPr>
        <w:t xml:space="preserve">. O consumo torna-se fundamental para essa nova organização social por ele mesmo. </w:t>
      </w:r>
    </w:p>
    <w:p w:rsidR="002E5257" w:rsidRPr="00295D12" w:rsidRDefault="002E5257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A sociedade de hiperconsumo estimula desejos e euforias que causam um apreço não pela qualidade, mas especialmente pela quantidade dos objetos a se possuir. Mostra-se como uma sociedade de desejo, impregnada por uma felicidade consumidora e pela paixão pelo novo.</w:t>
      </w:r>
    </w:p>
    <w:p w:rsidR="00D53050" w:rsidRDefault="00D53050" w:rsidP="000232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Direito do Trabalho</w:t>
      </w:r>
    </w:p>
    <w:p w:rsidR="00027156" w:rsidRDefault="00A87322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F4E">
        <w:rPr>
          <w:rFonts w:ascii="Times New Roman" w:hAnsi="Times New Roman" w:cs="Times New Roman"/>
          <w:sz w:val="24"/>
          <w:szCs w:val="24"/>
        </w:rPr>
        <w:t xml:space="preserve">As maneiras de exploração do trabalho tiveram seu inicio na escravidão, passando pela servidão e corporações de ofício, surgindo assim </w:t>
      </w:r>
      <w:r w:rsidR="00230CC8" w:rsidRPr="00552F4E">
        <w:rPr>
          <w:rFonts w:ascii="Times New Roman" w:hAnsi="Times New Roman" w:cs="Times New Roman"/>
          <w:sz w:val="24"/>
          <w:szCs w:val="24"/>
        </w:rPr>
        <w:t>à</w:t>
      </w:r>
      <w:r w:rsidRPr="00552F4E">
        <w:rPr>
          <w:rFonts w:ascii="Times New Roman" w:hAnsi="Times New Roman" w:cs="Times New Roman"/>
          <w:sz w:val="24"/>
          <w:szCs w:val="24"/>
        </w:rPr>
        <w:t xml:space="preserve"> relação de emprego, principalmente com a Revolução Industrial. </w:t>
      </w:r>
      <w:r w:rsidR="00F008AC">
        <w:rPr>
          <w:rFonts w:ascii="Times New Roman" w:hAnsi="Times New Roman" w:cs="Times New Roman"/>
          <w:sz w:val="24"/>
          <w:szCs w:val="24"/>
        </w:rPr>
        <w:t xml:space="preserve">Segundo Marcelo Campos: </w:t>
      </w:r>
    </w:p>
    <w:p w:rsidR="00F008AC" w:rsidRDefault="00F008AC" w:rsidP="00F008A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F008AC">
        <w:rPr>
          <w:rFonts w:ascii="Times New Roman" w:hAnsi="Times New Roman" w:cs="Times New Roman"/>
          <w:sz w:val="20"/>
          <w:szCs w:val="20"/>
        </w:rPr>
        <w:t>A escravidão do ponto de vista histórico é algo muito presente e tão</w:t>
      </w:r>
      <w:r w:rsidRPr="00F008AC">
        <w:rPr>
          <w:rFonts w:ascii="Times New Roman" w:hAnsi="Times New Roman" w:cs="Times New Roman"/>
          <w:sz w:val="20"/>
          <w:szCs w:val="20"/>
        </w:rPr>
        <w:t xml:space="preserve"> </w:t>
      </w:r>
      <w:r w:rsidRPr="00F008AC">
        <w:rPr>
          <w:rFonts w:ascii="Times New Roman" w:hAnsi="Times New Roman" w:cs="Times New Roman"/>
          <w:sz w:val="20"/>
          <w:szCs w:val="20"/>
        </w:rPr>
        <w:t>presente que explica a escravidão cont</w:t>
      </w:r>
      <w:r w:rsidRPr="00F008AC">
        <w:rPr>
          <w:rFonts w:ascii="Times New Roman" w:hAnsi="Times New Roman" w:cs="Times New Roman"/>
          <w:sz w:val="20"/>
          <w:szCs w:val="20"/>
        </w:rPr>
        <w:t xml:space="preserve">emporânea em suas mais variadas </w:t>
      </w:r>
      <w:r w:rsidRPr="00F008AC">
        <w:rPr>
          <w:rFonts w:ascii="Times New Roman" w:hAnsi="Times New Roman" w:cs="Times New Roman"/>
          <w:sz w:val="20"/>
          <w:szCs w:val="20"/>
        </w:rPr>
        <w:t xml:space="preserve">modalidades. O primeiro paralelo a se fazer </w:t>
      </w:r>
      <w:r w:rsidRPr="00F008AC">
        <w:rPr>
          <w:rFonts w:ascii="Times New Roman" w:hAnsi="Times New Roman" w:cs="Times New Roman"/>
          <w:sz w:val="20"/>
          <w:szCs w:val="20"/>
        </w:rPr>
        <w:t xml:space="preserve">é que na escravidão clássica, a </w:t>
      </w:r>
      <w:r w:rsidRPr="00F008AC">
        <w:rPr>
          <w:rFonts w:ascii="Times New Roman" w:hAnsi="Times New Roman" w:cs="Times New Roman"/>
          <w:sz w:val="20"/>
          <w:szCs w:val="20"/>
        </w:rPr>
        <w:t>da colônia e do império, ser escravo era ser</w:t>
      </w:r>
      <w:r w:rsidRPr="00F008AC">
        <w:rPr>
          <w:rFonts w:ascii="Times New Roman" w:hAnsi="Times New Roman" w:cs="Times New Roman"/>
          <w:sz w:val="20"/>
          <w:szCs w:val="20"/>
        </w:rPr>
        <w:t xml:space="preserve"> objeto, era ser uma mercadoria </w:t>
      </w:r>
      <w:r w:rsidRPr="00F008AC">
        <w:rPr>
          <w:rFonts w:ascii="Times New Roman" w:hAnsi="Times New Roman" w:cs="Times New Roman"/>
          <w:sz w:val="20"/>
          <w:szCs w:val="20"/>
        </w:rPr>
        <w:t>adquirida por um proprietá</w:t>
      </w:r>
      <w:r w:rsidRPr="00F008AC">
        <w:rPr>
          <w:rFonts w:ascii="Times New Roman" w:hAnsi="Times New Roman" w:cs="Times New Roman"/>
          <w:sz w:val="20"/>
          <w:szCs w:val="20"/>
        </w:rPr>
        <w:t xml:space="preserve">rio, por um senhor de escravos. </w:t>
      </w:r>
      <w:r w:rsidRPr="00F008AC">
        <w:rPr>
          <w:rFonts w:ascii="Times New Roman" w:hAnsi="Times New Roman" w:cs="Times New Roman"/>
          <w:sz w:val="20"/>
          <w:szCs w:val="20"/>
        </w:rPr>
        <w:t xml:space="preserve">Então, a principal característica daquele </w:t>
      </w:r>
      <w:r w:rsidRPr="00F008AC">
        <w:rPr>
          <w:rFonts w:ascii="Times New Roman" w:hAnsi="Times New Roman" w:cs="Times New Roman"/>
          <w:sz w:val="20"/>
          <w:szCs w:val="20"/>
        </w:rPr>
        <w:t xml:space="preserve">ser humano, daquele trabalhador </w:t>
      </w:r>
      <w:r w:rsidRPr="00F008AC">
        <w:rPr>
          <w:rFonts w:ascii="Times New Roman" w:hAnsi="Times New Roman" w:cs="Times New Roman"/>
          <w:sz w:val="20"/>
          <w:szCs w:val="20"/>
        </w:rPr>
        <w:t>era estar submetido a um status jurídico que o d</w:t>
      </w:r>
      <w:r w:rsidRPr="00F008AC">
        <w:rPr>
          <w:rFonts w:ascii="Times New Roman" w:hAnsi="Times New Roman" w:cs="Times New Roman"/>
          <w:sz w:val="20"/>
          <w:szCs w:val="20"/>
        </w:rPr>
        <w:t xml:space="preserve">efinia como mera </w:t>
      </w:r>
      <w:r>
        <w:rPr>
          <w:rFonts w:ascii="Times New Roman" w:hAnsi="Times New Roman" w:cs="Times New Roman"/>
          <w:sz w:val="20"/>
          <w:szCs w:val="20"/>
        </w:rPr>
        <w:t>mercadoria” (2011, p.197).</w:t>
      </w:r>
    </w:p>
    <w:p w:rsidR="00F008AC" w:rsidRDefault="00F008AC" w:rsidP="00F008A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F008AC" w:rsidRPr="00F008AC" w:rsidRDefault="00F008AC" w:rsidP="00F008A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246C06" w:rsidRDefault="00246C06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 xml:space="preserve">De um consumidor submetido às coerções </w:t>
      </w:r>
      <w:r w:rsidR="00385DE2">
        <w:rPr>
          <w:rFonts w:ascii="Times New Roman" w:hAnsi="Times New Roman" w:cs="Times New Roman"/>
          <w:sz w:val="24"/>
          <w:szCs w:val="24"/>
        </w:rPr>
        <w:t xml:space="preserve">sociais </w:t>
      </w:r>
      <w:r w:rsidR="000E4D90" w:rsidRPr="00295D12">
        <w:rPr>
          <w:rFonts w:ascii="Times New Roman" w:hAnsi="Times New Roman" w:cs="Times New Roman"/>
          <w:sz w:val="24"/>
          <w:szCs w:val="24"/>
        </w:rPr>
        <w:t xml:space="preserve">a um </w:t>
      </w:r>
      <w:proofErr w:type="spellStart"/>
      <w:r w:rsidR="000E4D90" w:rsidRPr="00295D12">
        <w:rPr>
          <w:rFonts w:ascii="Times New Roman" w:hAnsi="Times New Roman" w:cs="Times New Roman"/>
          <w:sz w:val="24"/>
          <w:szCs w:val="24"/>
        </w:rPr>
        <w:t>h</w:t>
      </w:r>
      <w:r w:rsidR="009A6CE4">
        <w:rPr>
          <w:rFonts w:ascii="Times New Roman" w:hAnsi="Times New Roman" w:cs="Times New Roman"/>
          <w:sz w:val="24"/>
          <w:szCs w:val="24"/>
        </w:rPr>
        <w:t>iperconsumidor</w:t>
      </w:r>
      <w:proofErr w:type="spellEnd"/>
      <w:r w:rsidR="009A6CE4">
        <w:rPr>
          <w:rFonts w:ascii="Times New Roman" w:hAnsi="Times New Roman" w:cs="Times New Roman"/>
          <w:sz w:val="24"/>
          <w:szCs w:val="24"/>
        </w:rPr>
        <w:t xml:space="preserve"> em busca de qualidade de vida, </w:t>
      </w:r>
      <w:r w:rsidR="000E4D90" w:rsidRPr="00295D12">
        <w:rPr>
          <w:rFonts w:ascii="Times New Roman" w:hAnsi="Times New Roman" w:cs="Times New Roman"/>
          <w:sz w:val="24"/>
          <w:szCs w:val="24"/>
        </w:rPr>
        <w:t xml:space="preserve">autenticidade e imediatismo. </w:t>
      </w:r>
      <w:r w:rsidR="004615EF" w:rsidRPr="00295D12">
        <w:rPr>
          <w:rFonts w:ascii="Times New Roman" w:hAnsi="Times New Roman" w:cs="Times New Roman"/>
          <w:sz w:val="24"/>
          <w:szCs w:val="24"/>
        </w:rPr>
        <w:t xml:space="preserve">A produção de massa foi acompanhada pelo comércio de massa das grandes lojas, com políticas de venda agressivas e sedutoras, onde é impulsionado não somente o estímulo da compra, como necessidade de consumo, mas sim o denominado por </w:t>
      </w:r>
      <w:proofErr w:type="spellStart"/>
      <w:r w:rsidR="004615EF" w:rsidRPr="00295D12">
        <w:rPr>
          <w:rFonts w:ascii="Times New Roman" w:hAnsi="Times New Roman" w:cs="Times New Roman"/>
          <w:sz w:val="24"/>
          <w:szCs w:val="24"/>
        </w:rPr>
        <w:t>Lipovetsky</w:t>
      </w:r>
      <w:proofErr w:type="spellEnd"/>
      <w:r w:rsidR="004615EF" w:rsidRPr="00295D12">
        <w:rPr>
          <w:rFonts w:ascii="Times New Roman" w:hAnsi="Times New Roman" w:cs="Times New Roman"/>
          <w:sz w:val="24"/>
          <w:szCs w:val="24"/>
        </w:rPr>
        <w:t>, consumo-sedução e consumo-distração (2007, p. 31).</w:t>
      </w:r>
    </w:p>
    <w:p w:rsidR="000232A5" w:rsidRPr="00230CC8" w:rsidRDefault="00027156" w:rsidP="00230C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</w:t>
      </w:r>
      <w:r w:rsidR="00230CC8">
        <w:rPr>
          <w:rFonts w:ascii="Times New Roman" w:hAnsi="Times New Roman" w:cs="Times New Roman"/>
          <w:sz w:val="24"/>
          <w:szCs w:val="24"/>
        </w:rPr>
        <w:t xml:space="preserve"> o índice global de escravidão de 2014,</w:t>
      </w:r>
      <w:r w:rsidR="00BF285B">
        <w:rPr>
          <w:rFonts w:ascii="Times New Roman" w:hAnsi="Times New Roman" w:cs="Times New Roman"/>
          <w:sz w:val="24"/>
          <w:szCs w:val="24"/>
        </w:rPr>
        <w:t xml:space="preserve"> o Brasil possui cerca de 160 mil pessoas em trabalho análogo à </w:t>
      </w:r>
      <w:r w:rsidR="00230CC8">
        <w:rPr>
          <w:rFonts w:ascii="Times New Roman" w:hAnsi="Times New Roman" w:cs="Times New Roman"/>
          <w:sz w:val="24"/>
          <w:szCs w:val="24"/>
        </w:rPr>
        <w:t xml:space="preserve">escravidão, e a área onde existe maior avanço é nas oficinas de costura. </w:t>
      </w:r>
      <w:r w:rsidR="00371FDD">
        <w:rPr>
          <w:rFonts w:ascii="Times New Roman" w:hAnsi="Times New Roman" w:cs="Times New Roman"/>
          <w:sz w:val="24"/>
          <w:szCs w:val="24"/>
        </w:rPr>
        <w:t xml:space="preserve">É esse hiperconsumo que nos traz os recentes casos de trabalho </w:t>
      </w:r>
      <w:r w:rsidR="00371FDD">
        <w:rPr>
          <w:rFonts w:ascii="Times New Roman" w:hAnsi="Times New Roman" w:cs="Times New Roman"/>
          <w:sz w:val="24"/>
          <w:szCs w:val="24"/>
        </w:rPr>
        <w:lastRenderedPageBreak/>
        <w:t>análogo à escravidão nas indústrias que produzem esses produtos frutos do desejo da sociedade.</w:t>
      </w:r>
    </w:p>
    <w:p w:rsidR="000E3ED0" w:rsidRPr="00295D12" w:rsidRDefault="004615EF" w:rsidP="000232A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Desdobramentos de pesquisa</w:t>
      </w:r>
    </w:p>
    <w:p w:rsidR="00134F48" w:rsidRPr="00295D12" w:rsidRDefault="00134F48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Para uma pesquisa futura, torna-se necessária uma maior explicação acerca d</w:t>
      </w:r>
      <w:r w:rsidR="00385DE2">
        <w:rPr>
          <w:rFonts w:ascii="Times New Roman" w:hAnsi="Times New Roman" w:cs="Times New Roman"/>
          <w:sz w:val="24"/>
          <w:szCs w:val="24"/>
        </w:rPr>
        <w:t>esses</w:t>
      </w:r>
      <w:r w:rsidR="008118A8" w:rsidRPr="00295D12">
        <w:rPr>
          <w:rFonts w:ascii="Times New Roman" w:hAnsi="Times New Roman" w:cs="Times New Roman"/>
          <w:sz w:val="24"/>
          <w:szCs w:val="24"/>
        </w:rPr>
        <w:t xml:space="preserve"> conceitos, principalmente sobre de que forma desenvolveu-se a sociedade de consumo, como essa sociedade transformou-se em </w:t>
      </w:r>
      <w:proofErr w:type="spellStart"/>
      <w:r w:rsidR="008118A8" w:rsidRPr="00295D12">
        <w:rPr>
          <w:rFonts w:ascii="Times New Roman" w:hAnsi="Times New Roman" w:cs="Times New Roman"/>
          <w:sz w:val="24"/>
          <w:szCs w:val="24"/>
        </w:rPr>
        <w:t>hiperconsum</w:t>
      </w:r>
      <w:r w:rsidR="00CF45D8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CF45D8">
        <w:rPr>
          <w:rFonts w:ascii="Times New Roman" w:hAnsi="Times New Roman" w:cs="Times New Roman"/>
          <w:sz w:val="24"/>
          <w:szCs w:val="24"/>
        </w:rPr>
        <w:t xml:space="preserve">, como os meios de produção, que antes se utilizava de trabalho escravo e coisificado, passaram a não usar mais e o que está trazendo essa retomada de </w:t>
      </w:r>
      <w:proofErr w:type="spellStart"/>
      <w:proofErr w:type="gramStart"/>
      <w:r w:rsidR="00CF45D8">
        <w:rPr>
          <w:rFonts w:ascii="Times New Roman" w:hAnsi="Times New Roman" w:cs="Times New Roman"/>
          <w:sz w:val="24"/>
          <w:szCs w:val="24"/>
        </w:rPr>
        <w:t>sub-empregos</w:t>
      </w:r>
      <w:proofErr w:type="spellEnd"/>
      <w:proofErr w:type="gramEnd"/>
      <w:r w:rsidR="00CF45D8">
        <w:rPr>
          <w:rFonts w:ascii="Times New Roman" w:hAnsi="Times New Roman" w:cs="Times New Roman"/>
          <w:sz w:val="24"/>
          <w:szCs w:val="24"/>
        </w:rPr>
        <w:t xml:space="preserve"> que não respeitam a dignidade da pessoa </w:t>
      </w:r>
      <w:r w:rsidR="00385DE2">
        <w:rPr>
          <w:rFonts w:ascii="Times New Roman" w:hAnsi="Times New Roman" w:cs="Times New Roman"/>
          <w:sz w:val="24"/>
          <w:szCs w:val="24"/>
        </w:rPr>
        <w:t>humana nos tempos hipermodernos.</w:t>
      </w:r>
    </w:p>
    <w:p w:rsidR="008118A8" w:rsidRPr="00295D12" w:rsidRDefault="008118A8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 xml:space="preserve">De modo que, a projeto de sumário consistiria em: </w:t>
      </w:r>
    </w:p>
    <w:p w:rsidR="00F008AC" w:rsidRDefault="00EE3BD6" w:rsidP="009A6C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4">
        <w:rPr>
          <w:rFonts w:ascii="Times New Roman" w:hAnsi="Times New Roman" w:cs="Times New Roman"/>
          <w:sz w:val="24"/>
          <w:szCs w:val="24"/>
        </w:rPr>
        <w:t xml:space="preserve">Sociedade de consumo e hiperconsumo: um estudo sobre o pensamento de Gilles </w:t>
      </w:r>
      <w:proofErr w:type="spellStart"/>
      <w:r w:rsidRPr="009A6CE4">
        <w:rPr>
          <w:rFonts w:ascii="Times New Roman" w:hAnsi="Times New Roman" w:cs="Times New Roman"/>
          <w:sz w:val="24"/>
          <w:szCs w:val="24"/>
        </w:rPr>
        <w:t>Lipovetsky</w:t>
      </w:r>
      <w:proofErr w:type="spellEnd"/>
    </w:p>
    <w:p w:rsidR="009A6CE4" w:rsidRDefault="00EE3BD6" w:rsidP="009A6C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4">
        <w:rPr>
          <w:rFonts w:ascii="Times New Roman" w:hAnsi="Times New Roman" w:cs="Times New Roman"/>
          <w:sz w:val="24"/>
          <w:szCs w:val="24"/>
        </w:rPr>
        <w:t>O trabalho em tempos hipermodernos</w:t>
      </w:r>
    </w:p>
    <w:p w:rsidR="009A6CE4" w:rsidRPr="009A6CE4" w:rsidRDefault="009A6CE4" w:rsidP="009A6C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estudo sobre o </w:t>
      </w:r>
      <w:r w:rsidRPr="009A6CE4">
        <w:rPr>
          <w:rFonts w:ascii="Times New Roman" w:hAnsi="Times New Roman" w:cs="Times New Roman"/>
          <w:sz w:val="24"/>
          <w:szCs w:val="24"/>
        </w:rPr>
        <w:t>trabalho escravo contemporâneo e a sociedade de hiperconsumo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FF6" w:rsidRPr="00295D12" w:rsidRDefault="00481FF6" w:rsidP="000232A5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15EF" w:rsidRPr="00295D12" w:rsidRDefault="004615EF" w:rsidP="000232A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Resultados</w:t>
      </w:r>
    </w:p>
    <w:p w:rsidR="00295D12" w:rsidRPr="00295D12" w:rsidRDefault="00385DE2" w:rsidP="000232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essa breve explanação</w:t>
      </w:r>
      <w:r w:rsidR="00134F48" w:rsidRPr="00295D12">
        <w:rPr>
          <w:rFonts w:ascii="Times New Roman" w:hAnsi="Times New Roman" w:cs="Times New Roman"/>
          <w:sz w:val="24"/>
          <w:szCs w:val="24"/>
        </w:rPr>
        <w:t xml:space="preserve">, buscou-se demonstrar uma relação </w:t>
      </w:r>
      <w:bookmarkStart w:id="0" w:name="_GoBack"/>
      <w:bookmarkEnd w:id="0"/>
      <w:r w:rsidR="00134F48" w:rsidRPr="00295D12">
        <w:rPr>
          <w:rFonts w:ascii="Times New Roman" w:hAnsi="Times New Roman" w:cs="Times New Roman"/>
          <w:sz w:val="24"/>
          <w:szCs w:val="24"/>
        </w:rPr>
        <w:t xml:space="preserve">da formação da sociedade de consumo e o seu desenvolvimento para a de hiperconsumo, com base no progresso dos meios de produção. </w:t>
      </w:r>
      <w:r w:rsidR="00437FD9" w:rsidRPr="00295D12">
        <w:rPr>
          <w:rFonts w:ascii="Times New Roman" w:hAnsi="Times New Roman" w:cs="Times New Roman"/>
          <w:sz w:val="24"/>
          <w:szCs w:val="24"/>
        </w:rPr>
        <w:t xml:space="preserve">Alcançando assim uma forma de observar que a sociedade de hiperconsumo está intrinsecamente relacionada com o aumento substancial da quantidade de produtos, atrelada à concorrência entre empresas e trazendo um consumo cada vez mais individualista, chamado por </w:t>
      </w:r>
      <w:proofErr w:type="spellStart"/>
      <w:r w:rsidR="00437FD9" w:rsidRPr="00295D12">
        <w:rPr>
          <w:rFonts w:ascii="Times New Roman" w:hAnsi="Times New Roman" w:cs="Times New Roman"/>
          <w:sz w:val="24"/>
          <w:szCs w:val="24"/>
        </w:rPr>
        <w:t>Lipovetsky</w:t>
      </w:r>
      <w:proofErr w:type="spellEnd"/>
      <w:r w:rsidR="00437FD9" w:rsidRPr="00295D12">
        <w:rPr>
          <w:rFonts w:ascii="Times New Roman" w:hAnsi="Times New Roman" w:cs="Times New Roman"/>
          <w:sz w:val="24"/>
          <w:szCs w:val="24"/>
        </w:rPr>
        <w:t xml:space="preserve"> de consumo-distração.</w:t>
      </w:r>
    </w:p>
    <w:p w:rsidR="000232A5" w:rsidRDefault="000232A5" w:rsidP="000232A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4609" w:rsidRDefault="004615EF" w:rsidP="000232A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5D12">
        <w:rPr>
          <w:rFonts w:ascii="Times New Roman" w:hAnsi="Times New Roman" w:cs="Times New Roman"/>
          <w:sz w:val="24"/>
          <w:szCs w:val="24"/>
        </w:rPr>
        <w:t>Considerações finais</w:t>
      </w:r>
    </w:p>
    <w:p w:rsidR="006F5B87" w:rsidRDefault="006F5B87" w:rsidP="00023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sociedade de hiperconsumo tem sua formação </w:t>
      </w:r>
      <w:r w:rsidR="009A6CE4">
        <w:rPr>
          <w:rFonts w:ascii="Times New Roman" w:hAnsi="Times New Roman" w:cs="Times New Roman"/>
          <w:sz w:val="24"/>
          <w:szCs w:val="24"/>
        </w:rPr>
        <w:t>n</w:t>
      </w:r>
      <w:r w:rsidR="00F57923">
        <w:rPr>
          <w:rFonts w:ascii="Times New Roman" w:hAnsi="Times New Roman" w:cs="Times New Roman"/>
          <w:sz w:val="24"/>
          <w:szCs w:val="24"/>
        </w:rPr>
        <w:t xml:space="preserve">a pós-modernidade. </w:t>
      </w:r>
      <w:r>
        <w:rPr>
          <w:rFonts w:ascii="Times New Roman" w:hAnsi="Times New Roman" w:cs="Times New Roman"/>
          <w:sz w:val="24"/>
          <w:szCs w:val="24"/>
        </w:rPr>
        <w:t xml:space="preserve">Cabe agora, com o avanço da pesquisa, buscar de que modo essa sociedade de hiperconsumo se mantém com o seu desejo constante pela necessidade de bens supérfluos e </w:t>
      </w:r>
      <w:r w:rsidR="00F57923">
        <w:rPr>
          <w:rFonts w:ascii="Times New Roman" w:hAnsi="Times New Roman" w:cs="Times New Roman"/>
          <w:sz w:val="24"/>
          <w:szCs w:val="24"/>
        </w:rPr>
        <w:t xml:space="preserve">se seria possível </w:t>
      </w:r>
      <w:r>
        <w:rPr>
          <w:rFonts w:ascii="Times New Roman" w:hAnsi="Times New Roman" w:cs="Times New Roman"/>
          <w:sz w:val="24"/>
          <w:szCs w:val="24"/>
        </w:rPr>
        <w:t>ela, um dia, não mais consumir de forma desenfreada, s</w:t>
      </w:r>
      <w:r w:rsidR="00F57923">
        <w:rPr>
          <w:rFonts w:ascii="Times New Roman" w:hAnsi="Times New Roman" w:cs="Times New Roman"/>
          <w:sz w:val="24"/>
          <w:szCs w:val="24"/>
        </w:rPr>
        <w:t xml:space="preserve">em o imediatismo </w:t>
      </w:r>
      <w:r w:rsidR="00F57923">
        <w:rPr>
          <w:rFonts w:ascii="Times New Roman" w:hAnsi="Times New Roman" w:cs="Times New Roman"/>
          <w:sz w:val="24"/>
          <w:szCs w:val="24"/>
        </w:rPr>
        <w:lastRenderedPageBreak/>
        <w:t>característico, o que poderia diminuir o trabalho forçado e ter uma maior valorização da mão de obra.</w:t>
      </w:r>
    </w:p>
    <w:p w:rsidR="003C63DD" w:rsidRDefault="00027156" w:rsidP="00023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</w:t>
      </w:r>
      <w:r w:rsidR="003C63DD">
        <w:rPr>
          <w:rFonts w:ascii="Times New Roman" w:hAnsi="Times New Roman" w:cs="Times New Roman"/>
          <w:sz w:val="24"/>
          <w:szCs w:val="24"/>
        </w:rPr>
        <w:t>ncias</w:t>
      </w:r>
    </w:p>
    <w:p w:rsidR="009A6CE4" w:rsidRDefault="009A6CE4" w:rsidP="009A6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CAMPOS, Marcelo. </w:t>
      </w:r>
      <w:r>
        <w:rPr>
          <w:rFonts w:ascii="Times New Roman" w:hAnsi="Times New Roman" w:cs="Times New Roman"/>
          <w:b/>
          <w:sz w:val="24"/>
          <w:szCs w:val="24"/>
        </w:rPr>
        <w:t xml:space="preserve">Trabalho escravo contemporâneo. </w:t>
      </w:r>
      <w:r>
        <w:rPr>
          <w:rFonts w:ascii="Times New Roman" w:hAnsi="Times New Roman" w:cs="Times New Roman"/>
          <w:i/>
          <w:sz w:val="24"/>
          <w:szCs w:val="24"/>
        </w:rPr>
        <w:t>In:</w:t>
      </w:r>
      <w:r>
        <w:rPr>
          <w:rFonts w:ascii="Times New Roman" w:hAnsi="Times New Roman" w:cs="Times New Roman"/>
          <w:sz w:val="24"/>
          <w:szCs w:val="24"/>
        </w:rPr>
        <w:t xml:space="preserve"> FIGUEIRA, Ricardo Rezende; PRADO,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Antunes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hAnsi="Times New Roman" w:cs="Times New Roman"/>
          <w:sz w:val="24"/>
          <w:szCs w:val="24"/>
        </w:rPr>
        <w:t>.). Olhares sobre a escravidão contemporânea: novas contribuições críticas. Cuiabá: UFMT, 2011</w:t>
      </w:r>
    </w:p>
    <w:p w:rsidR="000F3451" w:rsidRDefault="000F3451" w:rsidP="00023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Sébastien</w:t>
      </w:r>
      <w:proofErr w:type="spellEnd"/>
      <w:r>
        <w:rPr>
          <w:rFonts w:ascii="Times New Roman" w:hAnsi="Times New Roman" w:cs="Times New Roman"/>
          <w:sz w:val="24"/>
          <w:szCs w:val="24"/>
        </w:rPr>
        <w:t>; LIPOVETSKY, Gilles.</w:t>
      </w:r>
      <w:r>
        <w:rPr>
          <w:rFonts w:ascii="Times New Roman" w:hAnsi="Times New Roman" w:cs="Times New Roman"/>
          <w:b/>
          <w:sz w:val="24"/>
          <w:szCs w:val="24"/>
        </w:rPr>
        <w:t xml:space="preserve"> Os tempos hipermodernos. </w:t>
      </w:r>
      <w:r>
        <w:rPr>
          <w:rFonts w:ascii="Times New Roman" w:hAnsi="Times New Roman" w:cs="Times New Roman"/>
          <w:sz w:val="24"/>
          <w:szCs w:val="24"/>
        </w:rPr>
        <w:t>Lisboa: 70, 2011.</w:t>
      </w:r>
    </w:p>
    <w:p w:rsidR="00027156" w:rsidRPr="00027156" w:rsidRDefault="00027156" w:rsidP="00023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FUNDAÇÃO </w:t>
      </w:r>
      <w:r>
        <w:rPr>
          <w:rFonts w:ascii="Times New Roman" w:hAnsi="Times New Roman" w:cs="Times New Roman"/>
          <w:i/>
          <w:sz w:val="24"/>
          <w:szCs w:val="24"/>
        </w:rPr>
        <w:t>WALK FREE</w:t>
      </w:r>
      <w:r>
        <w:rPr>
          <w:rFonts w:ascii="Times New Roman" w:hAnsi="Times New Roman" w:cs="Times New Roman"/>
          <w:sz w:val="24"/>
          <w:szCs w:val="24"/>
        </w:rPr>
        <w:t>. Índice global de escravidão. Disponível em: &lt;</w:t>
      </w:r>
      <w:r w:rsidRPr="00027156">
        <w:rPr>
          <w:rFonts w:ascii="Times New Roman" w:hAnsi="Times New Roman" w:cs="Times New Roman"/>
          <w:sz w:val="24"/>
          <w:szCs w:val="24"/>
        </w:rPr>
        <w:t>http://www.globalslaveryindex.org/country/brazil/</w:t>
      </w:r>
      <w:r>
        <w:rPr>
          <w:rFonts w:ascii="Times New Roman" w:hAnsi="Times New Roman" w:cs="Times New Roman"/>
          <w:sz w:val="24"/>
          <w:szCs w:val="24"/>
        </w:rPr>
        <w:t>&gt; Acesso em: 10 mai. 2015.</w:t>
      </w:r>
    </w:p>
    <w:p w:rsidR="003C63DD" w:rsidRDefault="003C63DD" w:rsidP="00023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DD">
        <w:rPr>
          <w:rFonts w:ascii="Times New Roman" w:hAnsi="Times New Roman" w:cs="Times New Roman"/>
          <w:sz w:val="24"/>
          <w:szCs w:val="24"/>
        </w:rPr>
        <w:t xml:space="preserve">LIPOVETSKY, Gilles. </w:t>
      </w:r>
      <w:r w:rsidRPr="003C63DD">
        <w:rPr>
          <w:rFonts w:ascii="Times New Roman" w:hAnsi="Times New Roman" w:cs="Times New Roman"/>
          <w:b/>
          <w:sz w:val="24"/>
          <w:szCs w:val="24"/>
        </w:rPr>
        <w:t>A felicidade paradoxal:</w:t>
      </w:r>
      <w:r w:rsidRPr="003C63DD">
        <w:rPr>
          <w:rFonts w:ascii="Times New Roman" w:hAnsi="Times New Roman" w:cs="Times New Roman"/>
          <w:sz w:val="24"/>
          <w:szCs w:val="24"/>
        </w:rPr>
        <w:t xml:space="preserve"> ensaio sobre a sociedade de hiperconsumo. São Paulo: Companhia das Letras, 2007.</w:t>
      </w:r>
    </w:p>
    <w:p w:rsidR="000F3451" w:rsidRDefault="000F3451" w:rsidP="00023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LIPOVETSKY, Gilles; SERROY, Jean. </w:t>
      </w:r>
      <w:r>
        <w:rPr>
          <w:rFonts w:ascii="Times New Roman" w:hAnsi="Times New Roman" w:cs="Times New Roman"/>
          <w:b/>
          <w:sz w:val="24"/>
          <w:szCs w:val="24"/>
        </w:rPr>
        <w:t>A cultura-mundo:</w:t>
      </w:r>
      <w:r>
        <w:rPr>
          <w:rFonts w:ascii="Times New Roman" w:hAnsi="Times New Roman" w:cs="Times New Roman"/>
          <w:sz w:val="24"/>
          <w:szCs w:val="24"/>
        </w:rPr>
        <w:t xml:space="preserve"> resposta a uma sociedade desorientada. Lisboa: 70, 2011.</w:t>
      </w:r>
    </w:p>
    <w:p w:rsidR="00027156" w:rsidRPr="00295D12" w:rsidRDefault="003C63DD" w:rsidP="00023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DD">
        <w:rPr>
          <w:rFonts w:ascii="Times New Roman" w:hAnsi="Times New Roman" w:cs="Times New Roman"/>
          <w:sz w:val="24"/>
          <w:szCs w:val="24"/>
        </w:rPr>
        <w:t xml:space="preserve">RETONDAR, Anderson </w:t>
      </w:r>
      <w:proofErr w:type="spellStart"/>
      <w:r w:rsidRPr="003C63DD">
        <w:rPr>
          <w:rFonts w:ascii="Times New Roman" w:hAnsi="Times New Roman" w:cs="Times New Roman"/>
          <w:sz w:val="24"/>
          <w:szCs w:val="24"/>
        </w:rPr>
        <w:t>Moebus</w:t>
      </w:r>
      <w:proofErr w:type="spellEnd"/>
      <w:r w:rsidRPr="003C63DD">
        <w:rPr>
          <w:rFonts w:ascii="Times New Roman" w:hAnsi="Times New Roman" w:cs="Times New Roman"/>
          <w:sz w:val="24"/>
          <w:szCs w:val="24"/>
        </w:rPr>
        <w:t xml:space="preserve">. </w:t>
      </w:r>
      <w:r w:rsidRPr="003C63DD">
        <w:rPr>
          <w:rFonts w:ascii="Times New Roman" w:hAnsi="Times New Roman" w:cs="Times New Roman"/>
          <w:b/>
          <w:sz w:val="24"/>
          <w:szCs w:val="24"/>
        </w:rPr>
        <w:t>A (</w:t>
      </w:r>
      <w:proofErr w:type="spellStart"/>
      <w:r w:rsidRPr="003C63DD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proofErr w:type="gramStart"/>
      <w:r w:rsidRPr="003C63DD">
        <w:rPr>
          <w:rFonts w:ascii="Times New Roman" w:hAnsi="Times New Roman" w:cs="Times New Roman"/>
          <w:b/>
          <w:sz w:val="24"/>
          <w:szCs w:val="24"/>
        </w:rPr>
        <w:t>)construção</w:t>
      </w:r>
      <w:proofErr w:type="gramEnd"/>
      <w:r w:rsidRPr="003C63DD">
        <w:rPr>
          <w:rFonts w:ascii="Times New Roman" w:hAnsi="Times New Roman" w:cs="Times New Roman"/>
          <w:b/>
          <w:sz w:val="24"/>
          <w:szCs w:val="24"/>
        </w:rPr>
        <w:t xml:space="preserve"> do indivíduo</w:t>
      </w:r>
      <w:r w:rsidRPr="003C63DD">
        <w:rPr>
          <w:rFonts w:ascii="Times New Roman" w:hAnsi="Times New Roman" w:cs="Times New Roman"/>
          <w:sz w:val="24"/>
          <w:szCs w:val="24"/>
        </w:rPr>
        <w:t xml:space="preserve">: a sociedade de consumo como “contexto social” de produção de subjetividades. Sociedade e Estado, Brasília, v. 23, </w:t>
      </w:r>
      <w:r w:rsidR="009A6CE4">
        <w:rPr>
          <w:rFonts w:ascii="Times New Roman" w:hAnsi="Times New Roman" w:cs="Times New Roman"/>
          <w:sz w:val="24"/>
          <w:szCs w:val="24"/>
        </w:rPr>
        <w:t>n. 1, p. 137-160, jan./</w:t>
      </w:r>
      <w:proofErr w:type="spellStart"/>
      <w:r w:rsidR="009A6CE4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="009A6CE4">
        <w:rPr>
          <w:rFonts w:ascii="Times New Roman" w:hAnsi="Times New Roman" w:cs="Times New Roman"/>
          <w:sz w:val="24"/>
          <w:szCs w:val="24"/>
        </w:rPr>
        <w:t xml:space="preserve"> 2008.</w:t>
      </w:r>
    </w:p>
    <w:sectPr w:rsidR="00027156" w:rsidRPr="00295D12" w:rsidSect="000232A5">
      <w:pgSz w:w="11906" w:h="16838"/>
      <w:pgMar w:top="156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82" w:rsidRDefault="004A6382" w:rsidP="00295D12">
      <w:pPr>
        <w:spacing w:after="0" w:line="240" w:lineRule="auto"/>
      </w:pPr>
      <w:r>
        <w:separator/>
      </w:r>
    </w:p>
  </w:endnote>
  <w:endnote w:type="continuationSeparator" w:id="0">
    <w:p w:rsidR="004A6382" w:rsidRDefault="004A6382" w:rsidP="002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82" w:rsidRDefault="004A6382" w:rsidP="00295D12">
      <w:pPr>
        <w:spacing w:after="0" w:line="240" w:lineRule="auto"/>
      </w:pPr>
      <w:r>
        <w:separator/>
      </w:r>
    </w:p>
  </w:footnote>
  <w:footnote w:type="continuationSeparator" w:id="0">
    <w:p w:rsidR="004A6382" w:rsidRDefault="004A6382" w:rsidP="00295D12">
      <w:pPr>
        <w:spacing w:after="0" w:line="240" w:lineRule="auto"/>
      </w:pPr>
      <w:r>
        <w:continuationSeparator/>
      </w:r>
    </w:p>
  </w:footnote>
  <w:footnote w:id="1">
    <w:p w:rsidR="00295D12" w:rsidRDefault="00295D12" w:rsidP="00295D12">
      <w:pPr>
        <w:pStyle w:val="Notaderodap"/>
      </w:pPr>
      <w:r>
        <w:rPr>
          <w:rStyle w:val="Refdenotaderodap"/>
        </w:rPr>
        <w:footnoteRef/>
      </w:r>
      <w:r>
        <w:t xml:space="preserve">  </w:t>
      </w:r>
      <w:r w:rsidRPr="00295D12">
        <w:rPr>
          <w:rFonts w:ascii="Times New Roman" w:hAnsi="Times New Roman"/>
        </w:rPr>
        <w:t xml:space="preserve">Graduanda em Direito pela Faculdade Sete de Setembro – FA7, orientada pelo </w:t>
      </w:r>
      <w:proofErr w:type="gramStart"/>
      <w:r w:rsidRPr="00295D12">
        <w:rPr>
          <w:rFonts w:ascii="Times New Roman" w:hAnsi="Times New Roman"/>
        </w:rPr>
        <w:t>Prof.</w:t>
      </w:r>
      <w:proofErr w:type="gramEnd"/>
      <w:r w:rsidRPr="00295D12">
        <w:rPr>
          <w:rFonts w:ascii="Times New Roman" w:hAnsi="Times New Roman"/>
        </w:rPr>
        <w:t xml:space="preserve"> </w:t>
      </w:r>
      <w:proofErr w:type="spellStart"/>
      <w:r w:rsidRPr="00295D12">
        <w:rPr>
          <w:rFonts w:ascii="Times New Roman" w:hAnsi="Times New Roman"/>
        </w:rPr>
        <w:t>Ms</w:t>
      </w:r>
      <w:proofErr w:type="spellEnd"/>
      <w:r w:rsidRPr="00295D12">
        <w:rPr>
          <w:rFonts w:ascii="Times New Roman" w:hAnsi="Times New Roman"/>
        </w:rPr>
        <w:t>. Paulo Rogério Marques de Carvalho (FA7). E-mail para contato: amanda.fontenele@gmail.com</w:t>
      </w:r>
    </w:p>
    <w:p w:rsidR="00295D12" w:rsidRDefault="00295D1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AC1"/>
    <w:multiLevelType w:val="hybridMultilevel"/>
    <w:tmpl w:val="DDA8F3CE"/>
    <w:lvl w:ilvl="0" w:tplc="6C0C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5E5158"/>
    <w:multiLevelType w:val="hybridMultilevel"/>
    <w:tmpl w:val="5F164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B"/>
    <w:rsid w:val="000232A5"/>
    <w:rsid w:val="00027156"/>
    <w:rsid w:val="0003685B"/>
    <w:rsid w:val="0005782B"/>
    <w:rsid w:val="000C271D"/>
    <w:rsid w:val="000E3ED0"/>
    <w:rsid w:val="000E4D90"/>
    <w:rsid w:val="000E6A5C"/>
    <w:rsid w:val="000F3451"/>
    <w:rsid w:val="00134F48"/>
    <w:rsid w:val="00144508"/>
    <w:rsid w:val="00230CC8"/>
    <w:rsid w:val="00246C06"/>
    <w:rsid w:val="002632AB"/>
    <w:rsid w:val="00295D12"/>
    <w:rsid w:val="002C1744"/>
    <w:rsid w:val="002E5257"/>
    <w:rsid w:val="00345222"/>
    <w:rsid w:val="00371FDD"/>
    <w:rsid w:val="00372D12"/>
    <w:rsid w:val="00385DE2"/>
    <w:rsid w:val="003B0D9E"/>
    <w:rsid w:val="003C63DD"/>
    <w:rsid w:val="004224C2"/>
    <w:rsid w:val="00436A62"/>
    <w:rsid w:val="00437FD9"/>
    <w:rsid w:val="0045058F"/>
    <w:rsid w:val="004566C1"/>
    <w:rsid w:val="004615EF"/>
    <w:rsid w:val="00481FF6"/>
    <w:rsid w:val="004A6382"/>
    <w:rsid w:val="0050358B"/>
    <w:rsid w:val="005065C3"/>
    <w:rsid w:val="00544609"/>
    <w:rsid w:val="00552F4E"/>
    <w:rsid w:val="005E1383"/>
    <w:rsid w:val="006D6213"/>
    <w:rsid w:val="006F5B87"/>
    <w:rsid w:val="00713343"/>
    <w:rsid w:val="008118A8"/>
    <w:rsid w:val="0085113F"/>
    <w:rsid w:val="00890951"/>
    <w:rsid w:val="009A6CE4"/>
    <w:rsid w:val="009C0E1B"/>
    <w:rsid w:val="00A137CC"/>
    <w:rsid w:val="00A87322"/>
    <w:rsid w:val="00AC5B72"/>
    <w:rsid w:val="00B802D9"/>
    <w:rsid w:val="00BB21B4"/>
    <w:rsid w:val="00BD4DBF"/>
    <w:rsid w:val="00BF285B"/>
    <w:rsid w:val="00C0315E"/>
    <w:rsid w:val="00C614CE"/>
    <w:rsid w:val="00CA40D5"/>
    <w:rsid w:val="00CF45D8"/>
    <w:rsid w:val="00D53050"/>
    <w:rsid w:val="00D75883"/>
    <w:rsid w:val="00EE3BD6"/>
    <w:rsid w:val="00F008AC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21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13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4609"/>
  </w:style>
  <w:style w:type="character" w:styleId="Hyperlink">
    <w:name w:val="Hyperlink"/>
    <w:basedOn w:val="Fontepargpadro"/>
    <w:uiPriority w:val="99"/>
    <w:unhideWhenUsed/>
    <w:rsid w:val="0054460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5D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5D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5D12"/>
    <w:rPr>
      <w:vertAlign w:val="superscript"/>
    </w:rPr>
  </w:style>
  <w:style w:type="paragraph" w:customStyle="1" w:styleId="Notaderodap">
    <w:name w:val="Nota de rodapé"/>
    <w:basedOn w:val="Normal"/>
    <w:rsid w:val="00295D12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21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13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4609"/>
  </w:style>
  <w:style w:type="character" w:styleId="Hyperlink">
    <w:name w:val="Hyperlink"/>
    <w:basedOn w:val="Fontepargpadro"/>
    <w:uiPriority w:val="99"/>
    <w:unhideWhenUsed/>
    <w:rsid w:val="0054460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5D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5D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5D12"/>
    <w:rPr>
      <w:vertAlign w:val="superscript"/>
    </w:rPr>
  </w:style>
  <w:style w:type="paragraph" w:customStyle="1" w:styleId="Notaderodap">
    <w:name w:val="Nota de rodapé"/>
    <w:basedOn w:val="Normal"/>
    <w:rsid w:val="00295D12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0165-45EC-462D-94C2-AD421A0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amanda campos fontenele rodrigues</cp:lastModifiedBy>
  <cp:revision>2</cp:revision>
  <dcterms:created xsi:type="dcterms:W3CDTF">2015-05-15T18:58:00Z</dcterms:created>
  <dcterms:modified xsi:type="dcterms:W3CDTF">2015-05-15T18:58:00Z</dcterms:modified>
</cp:coreProperties>
</file>