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19" w:rsidRDefault="00BD2019" w:rsidP="00BD2019">
      <w:r>
        <w:rPr>
          <w:rFonts w:ascii="Times New Roman" w:hAnsi="Times New Roman" w:cs="Times New Roman"/>
          <w:b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 wp14:anchorId="2BBF4005" wp14:editId="6307D815">
            <wp:simplePos x="0" y="0"/>
            <wp:positionH relativeFrom="margin">
              <wp:posOffset>1412875</wp:posOffset>
            </wp:positionH>
            <wp:positionV relativeFrom="page">
              <wp:posOffset>905510</wp:posOffset>
            </wp:positionV>
            <wp:extent cx="2569845" cy="1373505"/>
            <wp:effectExtent l="0" t="0" r="1905" b="0"/>
            <wp:wrapTight wrapText="bothSides">
              <wp:wrapPolygon edited="0">
                <wp:start x="0" y="0"/>
                <wp:lineTo x="0" y="21270"/>
                <wp:lineTo x="21456" y="21270"/>
                <wp:lineTo x="2145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7okb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019" w:rsidRPr="00130BD2" w:rsidRDefault="00BD2019" w:rsidP="00BD2019"/>
    <w:p w:rsidR="00BD2019" w:rsidRPr="00130BD2" w:rsidRDefault="00BD2019" w:rsidP="00BD2019"/>
    <w:p w:rsidR="00BD2019" w:rsidRPr="00130BD2" w:rsidRDefault="00BD2019" w:rsidP="00BD2019"/>
    <w:p w:rsidR="00BD2019" w:rsidRPr="00130BD2" w:rsidRDefault="00BD2019" w:rsidP="00BD2019"/>
    <w:p w:rsidR="00BD2019" w:rsidRDefault="00BD2019" w:rsidP="00BD2019"/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BD2">
        <w:rPr>
          <w:rFonts w:ascii="Times New Roman" w:hAnsi="Times New Roman" w:cs="Times New Roman"/>
          <w:b/>
          <w:sz w:val="24"/>
          <w:szCs w:val="24"/>
        </w:rPr>
        <w:t xml:space="preserve">FACULDADE </w:t>
      </w:r>
      <w:proofErr w:type="gramStart"/>
      <w:r w:rsidRPr="00130BD2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130BD2">
        <w:rPr>
          <w:rFonts w:ascii="Times New Roman" w:hAnsi="Times New Roman" w:cs="Times New Roman"/>
          <w:b/>
          <w:sz w:val="24"/>
          <w:szCs w:val="24"/>
        </w:rPr>
        <w:t xml:space="preserve"> DE SETEMBRO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 DE DIREITO.</w:t>
      </w: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RELATO DE PESQUISA:</w:t>
      </w: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INCIDENTE COM O AVIÃO DO PRESIDENTE EVO MORALES: BREVE ANÁLISE DO CASO À LUZ DA CONVENÇÃO DE VIENA.</w:t>
      </w: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Fernanda Maria de Oliveira Pereira.</w:t>
      </w:r>
    </w:p>
    <w:p w:rsidR="00BD2019" w:rsidRDefault="00BD2019" w:rsidP="00BD2019">
      <w:pPr>
        <w:tabs>
          <w:tab w:val="left" w:pos="965"/>
        </w:tabs>
        <w:rPr>
          <w:rFonts w:ascii="Times New Roman" w:hAnsi="Times New Roman" w:cs="Times New Roman"/>
          <w:b/>
          <w:sz w:val="24"/>
          <w:szCs w:val="24"/>
        </w:rPr>
      </w:pP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9" w:rsidRDefault="00BD2019" w:rsidP="00BD2019">
      <w:pPr>
        <w:tabs>
          <w:tab w:val="left" w:pos="965"/>
        </w:tabs>
        <w:rPr>
          <w:rFonts w:ascii="Times New Roman" w:hAnsi="Times New Roman" w:cs="Times New Roman"/>
          <w:b/>
          <w:sz w:val="24"/>
          <w:szCs w:val="24"/>
        </w:rPr>
      </w:pP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9" w:rsidRDefault="00BD2019" w:rsidP="00BD2019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FORTALEZA - 2014.</w:t>
      </w:r>
    </w:p>
    <w:p w:rsidR="00190207" w:rsidRPr="00190207" w:rsidRDefault="00190207" w:rsidP="00190207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207">
        <w:rPr>
          <w:rFonts w:ascii="Times New Roman" w:hAnsi="Times New Roman" w:cs="Times New Roman"/>
          <w:b/>
          <w:sz w:val="24"/>
          <w:szCs w:val="24"/>
        </w:rPr>
        <w:lastRenderedPageBreak/>
        <w:t>1. INTRODUÇÃO</w:t>
      </w:r>
    </w:p>
    <w:p w:rsidR="00547CC0" w:rsidRPr="00190207" w:rsidRDefault="00547CC0" w:rsidP="0019020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207">
        <w:rPr>
          <w:rFonts w:ascii="Times New Roman" w:hAnsi="Times New Roman" w:cs="Times New Roman"/>
          <w:sz w:val="24"/>
          <w:szCs w:val="24"/>
        </w:rPr>
        <w:t xml:space="preserve">O presente trabalho busca fazer uma breve análise do episódio ocorrido com o presidente da Bolívia, Evo Morales, em 2013, na </w:t>
      </w:r>
      <w:r w:rsidR="00194CFC" w:rsidRPr="00190207">
        <w:rPr>
          <w:rFonts w:ascii="Times New Roman" w:hAnsi="Times New Roman" w:cs="Times New Roman"/>
          <w:sz w:val="24"/>
          <w:szCs w:val="24"/>
        </w:rPr>
        <w:t>Áustria</w:t>
      </w:r>
      <w:r w:rsidRPr="00190207">
        <w:rPr>
          <w:rFonts w:ascii="Times New Roman" w:hAnsi="Times New Roman" w:cs="Times New Roman"/>
          <w:sz w:val="24"/>
          <w:szCs w:val="24"/>
        </w:rPr>
        <w:t xml:space="preserve">. Objetiva-se analisar as </w:t>
      </w:r>
      <w:r w:rsidR="00194CFC" w:rsidRPr="00190207">
        <w:rPr>
          <w:rFonts w:ascii="Times New Roman" w:hAnsi="Times New Roman" w:cs="Times New Roman"/>
          <w:sz w:val="24"/>
          <w:szCs w:val="24"/>
        </w:rPr>
        <w:t>consequências</w:t>
      </w:r>
      <w:r w:rsidRPr="00190207">
        <w:rPr>
          <w:rFonts w:ascii="Times New Roman" w:hAnsi="Times New Roman" w:cs="Times New Roman"/>
          <w:sz w:val="24"/>
          <w:szCs w:val="24"/>
        </w:rPr>
        <w:t xml:space="preserve"> que o episódio gerou, assim como fazer uma breve explanação sobre o fato à luz da imunidade diplomática que gozam os chefes de Estado</w:t>
      </w:r>
      <w:r w:rsidR="0086500A" w:rsidRPr="00190207">
        <w:rPr>
          <w:rFonts w:ascii="Times New Roman" w:hAnsi="Times New Roman" w:cs="Times New Roman"/>
          <w:sz w:val="24"/>
          <w:szCs w:val="24"/>
        </w:rPr>
        <w:t xml:space="preserve"> e os artigos da Convenção de Viena que asseguram isso</w:t>
      </w:r>
      <w:r w:rsidRPr="00190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CC0" w:rsidRDefault="00547CC0" w:rsidP="0019020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207">
        <w:rPr>
          <w:rFonts w:ascii="Times New Roman" w:hAnsi="Times New Roman" w:cs="Times New Roman"/>
          <w:sz w:val="24"/>
          <w:szCs w:val="24"/>
        </w:rPr>
        <w:t xml:space="preserve">É necessário reafirmar que não é objetivo do </w:t>
      </w:r>
      <w:r w:rsidR="00194CFC" w:rsidRPr="00190207">
        <w:rPr>
          <w:rFonts w:ascii="Times New Roman" w:hAnsi="Times New Roman" w:cs="Times New Roman"/>
          <w:sz w:val="24"/>
          <w:szCs w:val="24"/>
        </w:rPr>
        <w:t>relato</w:t>
      </w:r>
      <w:r w:rsidRPr="00190207">
        <w:rPr>
          <w:rFonts w:ascii="Times New Roman" w:hAnsi="Times New Roman" w:cs="Times New Roman"/>
          <w:sz w:val="24"/>
          <w:szCs w:val="24"/>
        </w:rPr>
        <w:t xml:space="preserve"> esgotar o assunto, mas sim, como já dito, fazer uma análise do caso para que possa servir como base </w:t>
      </w:r>
      <w:r w:rsidR="00194CFC" w:rsidRPr="00190207">
        <w:rPr>
          <w:rFonts w:ascii="Times New Roman" w:hAnsi="Times New Roman" w:cs="Times New Roman"/>
          <w:sz w:val="24"/>
          <w:szCs w:val="24"/>
        </w:rPr>
        <w:t xml:space="preserve">de </w:t>
      </w:r>
      <w:r w:rsidRPr="00190207">
        <w:rPr>
          <w:rFonts w:ascii="Times New Roman" w:hAnsi="Times New Roman" w:cs="Times New Roman"/>
          <w:sz w:val="24"/>
          <w:szCs w:val="24"/>
        </w:rPr>
        <w:t xml:space="preserve">trabalhos futuros sobre o tema. </w:t>
      </w:r>
    </w:p>
    <w:p w:rsidR="00E73771" w:rsidRPr="00190207" w:rsidRDefault="00E73771" w:rsidP="0019020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207" w:rsidRPr="00190207" w:rsidRDefault="00190207" w:rsidP="00190207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207">
        <w:rPr>
          <w:rFonts w:ascii="Times New Roman" w:hAnsi="Times New Roman" w:cs="Times New Roman"/>
          <w:b/>
          <w:sz w:val="24"/>
          <w:szCs w:val="24"/>
        </w:rPr>
        <w:t>2. BREVE RELATO DA PESQUISA</w:t>
      </w:r>
    </w:p>
    <w:p w:rsidR="00194CFC" w:rsidRPr="00190207" w:rsidRDefault="00382A97" w:rsidP="0019020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julho de 2013, após voltar de uma conferência na Rússia, o presidente da Bolívia, Evo Morales, teve seu avião impedido de voar sobre o espaço aéreo de França, Espanha, Itália e Portugal, tendo que fazer uma parada obrigatória na Áustria. </w:t>
      </w:r>
    </w:p>
    <w:p w:rsidR="0059563D" w:rsidRPr="00190207" w:rsidRDefault="00382A97" w:rsidP="0019020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países europeus teriam proibido o voo do avião do presidente de cruzar os seus espaços aéreos, por a suspeita de que o avião de Evo Morales levava Edward Snowden, procurado pelo governo dos Estados Unidos por revelar </w:t>
      </w:r>
      <w:r w:rsidR="00661327"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informações do serviço secreto. Sendo assim, o avião presidencial teve que fazer uma parada de emergência no aeroporto de Viena, Áustria, ficando preso no aeroporto durante 13 horas. </w:t>
      </w:r>
    </w:p>
    <w:p w:rsidR="0059563D" w:rsidRPr="00190207" w:rsidRDefault="00711BD7" w:rsidP="0019020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>O chefe de Estado representa o principal órgão do Esta</w:t>
      </w:r>
      <w:r w:rsidR="00E37196"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nas relações internacionais </w:t>
      </w: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>sendo</w:t>
      </w:r>
      <w:r w:rsidR="00E37196"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>, portanto,</w:t>
      </w: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principal representante estatal nas relações internacionais. O chefe de Estado tem a responsabilidade primária de formular e executar a politica externa estatal. Além disso, também é competente para decidir acerca das ações internacionais do ente estatal. </w:t>
      </w:r>
    </w:p>
    <w:p w:rsidR="00E37196" w:rsidRPr="00421D68" w:rsidRDefault="00E37196" w:rsidP="0019020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>Como nos lembra Pau</w:t>
      </w:r>
      <w:r w:rsidR="00421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 Henrique Gonçalves Portela, </w:t>
      </w:r>
      <w:r w:rsidR="00421D68" w:rsidRPr="00421D68">
        <w:rPr>
          <w:rFonts w:ascii="Times New Roman" w:hAnsi="Times New Roman" w:cs="Times New Roman"/>
          <w:sz w:val="24"/>
          <w:szCs w:val="24"/>
        </w:rPr>
        <w:t>n</w:t>
      </w:r>
      <w:r w:rsidRPr="00421D68">
        <w:rPr>
          <w:rFonts w:ascii="Times New Roman" w:hAnsi="Times New Roman" w:cs="Times New Roman"/>
          <w:sz w:val="24"/>
          <w:szCs w:val="24"/>
        </w:rPr>
        <w:t>a atualidade, a crescente importância que se atribui à democracia dentro dos tratados internacionais e na política externa dos Estados pode gerar dificuldades para autoridades que tenham subido ao poder fora da ordem democrática. Nesse sentido, é possível que governos que ascendam ao poder fora de parâmetros democráticos ou por meio de rupturas internacionais não sejam reconhecidos, o que impede que representem seus estados internacionalmente. [...]</w:t>
      </w:r>
      <w:r w:rsidR="00421D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1D68">
        <w:rPr>
          <w:rFonts w:ascii="Times New Roman" w:hAnsi="Times New Roman" w:cs="Times New Roman"/>
          <w:sz w:val="24"/>
          <w:szCs w:val="24"/>
        </w:rPr>
        <w:t>(2011, p.</w:t>
      </w:r>
      <w:r w:rsidR="002A6F13">
        <w:rPr>
          <w:rFonts w:ascii="Times New Roman" w:hAnsi="Times New Roman" w:cs="Times New Roman"/>
          <w:sz w:val="24"/>
          <w:szCs w:val="24"/>
        </w:rPr>
        <w:t xml:space="preserve"> 202</w:t>
      </w:r>
      <w:r w:rsidR="00E73771">
        <w:rPr>
          <w:rFonts w:ascii="Times New Roman" w:hAnsi="Times New Roman" w:cs="Times New Roman"/>
          <w:sz w:val="24"/>
          <w:szCs w:val="24"/>
        </w:rPr>
        <w:t>)</w:t>
      </w:r>
    </w:p>
    <w:p w:rsidR="00D15926" w:rsidRPr="00190207" w:rsidRDefault="000B6E1D" w:rsidP="0022644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>O rol de co</w:t>
      </w:r>
      <w:r w:rsidR="00421D68">
        <w:rPr>
          <w:rFonts w:ascii="Times New Roman" w:hAnsi="Times New Roman" w:cs="Times New Roman"/>
          <w:color w:val="000000" w:themeColor="text1"/>
          <w:sz w:val="24"/>
          <w:szCs w:val="24"/>
        </w:rPr>
        <w:t>mpetência dos Chefes de Estado vai ser determinado</w:t>
      </w: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a ordem jurídica de cada ente estatal, dependendo do sistema, da forma e dos regimes (como </w:t>
      </w: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presidencialismo, parlamentarismo</w:t>
      </w:r>
      <w:r w:rsidR="00225382"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3771"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  <w:r w:rsidR="00225382"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adotados. </w:t>
      </w:r>
      <w:r w:rsidR="00225382"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uma forma geral, porém, os chefes de Estado terão funções semelhantes. </w:t>
      </w:r>
    </w:p>
    <w:p w:rsidR="00D15926" w:rsidRPr="00190207" w:rsidRDefault="00225382" w:rsidP="0019020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>Quando se trata de missões no exterior, os chefes de Estado terão os mesmos privilégios e imunidades aplicáveis aos agentes diplomáticos</w:t>
      </w:r>
      <w:r w:rsidR="00D15926"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>, privilégios</w:t>
      </w: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5926"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Esses privilégios e imunidades estão previstos na Convenção de Viena sobre relações diplomáticas que é um tratado de 18 de abril de 1961 e que foi adotado </w:t>
      </w:r>
      <w:r w:rsidR="00D15926" w:rsidRPr="0019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Conferência das</w:t>
      </w:r>
      <w:r w:rsidR="00D15926" w:rsidRPr="001902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tooltip="Organização das Nações Unidas" w:history="1">
        <w:r w:rsidR="00D15926" w:rsidRPr="0019020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Nações Unidas</w:t>
        </w:r>
      </w:hyperlink>
      <w:r w:rsidR="00D15926" w:rsidRPr="001902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15926" w:rsidRPr="0019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sobre Relações e Imunidades Diplomática. A reunião aconteceu no Palácio </w:t>
      </w:r>
      <w:proofErr w:type="spellStart"/>
      <w:r w:rsidR="00D15926" w:rsidRPr="0019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Imperal</w:t>
      </w:r>
      <w:proofErr w:type="spellEnd"/>
      <w:r w:rsidR="00D15926" w:rsidRPr="0019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D15926" w:rsidRPr="0019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Hofburg</w:t>
      </w:r>
      <w:proofErr w:type="spellEnd"/>
      <w:r w:rsidR="00D15926" w:rsidRPr="0019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em Viena, Áustria. </w:t>
      </w:r>
    </w:p>
    <w:p w:rsidR="00D15926" w:rsidRPr="00190207" w:rsidRDefault="00D15926" w:rsidP="0019020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Uma das inovações trazidas pela Convenção de Viena foi </w:t>
      </w:r>
      <w:proofErr w:type="gramStart"/>
      <w:r w:rsidRPr="0019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1902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consagração do princípio de que a missão diplomática deve ser entendida como um todo, e não como só o Embaixador. Dessa forma, </w:t>
      </w:r>
      <w:r w:rsidRPr="0019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inviolabilidade diplomática é reconhecida aos locais da missão, aos arquivos e a própria pessoa do diplomata. O diplomata estará acreditado </w:t>
      </w:r>
      <w:proofErr w:type="gramStart"/>
      <w:r w:rsidRPr="0019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à</w:t>
      </w:r>
      <w:proofErr w:type="gramEnd"/>
      <w:r w:rsidRPr="0019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 governo e este deverá abster-se de qualquer ato ofensivo ou violento a esse respeito, punindo aqueles que desobedecerem essas regras. </w:t>
      </w:r>
    </w:p>
    <w:p w:rsidR="00190207" w:rsidRDefault="00225382" w:rsidP="0019020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926"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já </w:t>
      </w:r>
      <w:r w:rsidR="008A748A"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>supracitado uma</w:t>
      </w: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dessas imunidades refere-se à inviolabilidade da sua pessoa e do seu local de hospedagem. O motivo dos chefes de Estado também serem protegidos por essas imunidades é possibilitar que suas funções sejam exercidas de forma livre, defendendo os interesses dos entes estatais, sem sofrerem repressões, impedimentos e temores. </w:t>
      </w:r>
    </w:p>
    <w:p w:rsidR="00D15926" w:rsidRPr="008A748A" w:rsidRDefault="00D15926" w:rsidP="0019020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>Assim prevê o texto inicial da Convenção de Viena de 1961</w:t>
      </w:r>
      <w:r w:rsidRPr="008A748A">
        <w:rPr>
          <w:rFonts w:ascii="Times New Roman" w:hAnsi="Times New Roman" w:cs="Times New Roman"/>
          <w:sz w:val="24"/>
          <w:szCs w:val="24"/>
        </w:rPr>
        <w:t>: Convencidos de que a finalidade de tais privilégios e imunidades não é beneficiar indivíduos, mas assegurar o eficaz desempenho das funções das repartições consulares, em no</w:t>
      </w:r>
      <w:r w:rsidR="008A748A">
        <w:rPr>
          <w:rFonts w:ascii="Times New Roman" w:hAnsi="Times New Roman" w:cs="Times New Roman"/>
          <w:sz w:val="24"/>
          <w:szCs w:val="24"/>
        </w:rPr>
        <w:t>me de seus respectivos Estados.</w:t>
      </w:r>
      <w:r w:rsidR="007A634D">
        <w:rPr>
          <w:rFonts w:ascii="Times New Roman" w:hAnsi="Times New Roman" w:cs="Times New Roman"/>
          <w:sz w:val="24"/>
          <w:szCs w:val="24"/>
        </w:rPr>
        <w:t xml:space="preserve"> (Brasil, </w:t>
      </w:r>
      <w:r w:rsidR="007A634D" w:rsidRPr="007A634D">
        <w:rPr>
          <w:rFonts w:ascii="Times New Roman" w:hAnsi="Times New Roman" w:cs="Times New Roman"/>
          <w:i/>
          <w:sz w:val="24"/>
          <w:szCs w:val="24"/>
        </w:rPr>
        <w:t>online</w:t>
      </w:r>
      <w:r w:rsidR="007A634D">
        <w:rPr>
          <w:rFonts w:ascii="Times New Roman" w:hAnsi="Times New Roman" w:cs="Times New Roman"/>
          <w:sz w:val="24"/>
          <w:szCs w:val="24"/>
        </w:rPr>
        <w:t>)</w:t>
      </w:r>
    </w:p>
    <w:p w:rsidR="00190207" w:rsidRPr="00226444" w:rsidRDefault="00225382" w:rsidP="0019020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26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lição de </w:t>
      </w:r>
      <w:proofErr w:type="spellStart"/>
      <w:r w:rsidR="00226444">
        <w:rPr>
          <w:rFonts w:ascii="Times New Roman" w:hAnsi="Times New Roman" w:cs="Times New Roman"/>
          <w:color w:val="000000" w:themeColor="text1"/>
          <w:sz w:val="24"/>
          <w:szCs w:val="24"/>
        </w:rPr>
        <w:t>Hildebraldo</w:t>
      </w:r>
      <w:proofErr w:type="spellEnd"/>
      <w:r w:rsidR="00226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Accioly </w:t>
      </w:r>
      <w:r w:rsidR="00226444">
        <w:rPr>
          <w:rFonts w:ascii="Times New Roman" w:hAnsi="Times New Roman" w:cs="Times New Roman"/>
          <w:sz w:val="24"/>
          <w:szCs w:val="24"/>
        </w:rPr>
        <w:t>a</w:t>
      </w:r>
      <w:r w:rsidRPr="00226444">
        <w:rPr>
          <w:rFonts w:ascii="Times New Roman" w:hAnsi="Times New Roman" w:cs="Times New Roman"/>
          <w:sz w:val="24"/>
          <w:szCs w:val="24"/>
        </w:rPr>
        <w:t>s missões diplomáticas e os funcionários diplomáticos gozam de determinadas prerrogativas e imunidades, reconhecidas estas como condições essenciais para o perfe</w:t>
      </w:r>
      <w:r w:rsidR="00226444">
        <w:rPr>
          <w:rFonts w:ascii="Times New Roman" w:hAnsi="Times New Roman" w:cs="Times New Roman"/>
          <w:sz w:val="24"/>
          <w:szCs w:val="24"/>
        </w:rPr>
        <w:t>it</w:t>
      </w:r>
      <w:r w:rsidR="008A748A">
        <w:rPr>
          <w:rFonts w:ascii="Times New Roman" w:hAnsi="Times New Roman" w:cs="Times New Roman"/>
          <w:sz w:val="24"/>
          <w:szCs w:val="24"/>
        </w:rPr>
        <w:t>o desempenho de suas funções. (</w:t>
      </w:r>
      <w:r w:rsidR="003079B1">
        <w:rPr>
          <w:rFonts w:ascii="Times New Roman" w:hAnsi="Times New Roman" w:cs="Times New Roman"/>
          <w:sz w:val="24"/>
          <w:szCs w:val="24"/>
        </w:rPr>
        <w:t xml:space="preserve">2012, </w:t>
      </w:r>
      <w:r w:rsidR="00493E8E" w:rsidRPr="00493E8E">
        <w:rPr>
          <w:rFonts w:ascii="Times New Roman" w:hAnsi="Times New Roman" w:cs="Times New Roman"/>
          <w:sz w:val="24"/>
          <w:szCs w:val="24"/>
        </w:rPr>
        <w:t>p.537</w:t>
      </w:r>
      <w:r w:rsidR="00226444">
        <w:rPr>
          <w:rFonts w:ascii="Times New Roman" w:hAnsi="Times New Roman" w:cs="Times New Roman"/>
          <w:sz w:val="24"/>
          <w:szCs w:val="24"/>
        </w:rPr>
        <w:t>)</w:t>
      </w:r>
    </w:p>
    <w:p w:rsidR="00F61385" w:rsidRPr="00190207" w:rsidRDefault="008A748A" w:rsidP="0019020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artigo 29 da C</w:t>
      </w:r>
      <w:r w:rsidR="00D15926"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onvenção de Viena </w:t>
      </w:r>
      <w:r w:rsidR="00F61385"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>preceitua que a pessoa do agente diplomático é inviolável, não podendo ser objeto de nenhuma forma de detenção ou prisão. O Estado acredit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r w:rsidR="00F61385"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>o deverá trata-lo com todo o respeito, adotando todas as medidas adequadas que impeçam qualquer ofensa à sua pessoa, liberdade ou dignidade.</w:t>
      </w:r>
      <w:r w:rsidR="00F61385" w:rsidRPr="00190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385" w:rsidRPr="00190207" w:rsidRDefault="00F61385" w:rsidP="00190207">
      <w:pPr>
        <w:spacing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207">
        <w:rPr>
          <w:rFonts w:ascii="Times New Roman" w:hAnsi="Times New Roman" w:cs="Times New Roman"/>
          <w:sz w:val="24"/>
          <w:szCs w:val="24"/>
        </w:rPr>
        <w:t xml:space="preserve">Como já citado e previsto no artigo 30 da Convenção, </w:t>
      </w:r>
      <w:r w:rsidRPr="00190207">
        <w:rPr>
          <w:rFonts w:ascii="Times New Roman" w:hAnsi="Times New Roman" w:cs="Times New Roman"/>
          <w:color w:val="000000"/>
          <w:sz w:val="24"/>
          <w:szCs w:val="24"/>
        </w:rPr>
        <w:t xml:space="preserve">gozarão de inviolabilidade os bens do agente diplomático - </w:t>
      </w:r>
      <w:r w:rsidRPr="001902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 como os meios de transportes da missão - não podendo ser objeto de busca, requisição, embargo ou medida de execução. </w:t>
      </w:r>
    </w:p>
    <w:p w:rsidR="00190207" w:rsidRDefault="00190207" w:rsidP="00190207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90207" w:rsidRDefault="00190207" w:rsidP="00190207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90207" w:rsidRDefault="00190207" w:rsidP="00190207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 CONSIDERAÇÕES FINAIS</w:t>
      </w:r>
    </w:p>
    <w:p w:rsidR="00F61385" w:rsidRPr="00190207" w:rsidRDefault="00F61385" w:rsidP="00190207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2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do exposto no presente relato, pode-se chegar à conclusão de que Evo Morales, como Presidente da Bolívia, tem acesso aos mesmos privilégios e imunidades que aqui foram citados. Se aplicam </w:t>
      </w:r>
      <w:proofErr w:type="gramStart"/>
      <w:r w:rsidRPr="00190207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1902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 a inviolabilidade de seus bens e de seus meios de transporte o que atinge o avião presidencial</w:t>
      </w:r>
      <w:r w:rsidR="0086500A" w:rsidRPr="001902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assim como a inviolabilidade de sua pessoa, de forma que ele não poderia ser submetido a nenhuma forma de detenção. Entretanto, aconteceu exatamente o oposto, já que o presidente ficou detido no aeroporto de Viena durante 13 horas e sofreu tentativa de violação de seu avião. </w:t>
      </w:r>
    </w:p>
    <w:p w:rsidR="0086500A" w:rsidRPr="00190207" w:rsidRDefault="0086500A" w:rsidP="00190207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2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 acontecimento, o Ministério dos Negócios Estrangeiros da Bolívia chamou os diplomatas dos respectivos países para que explicassem o ocorrido. O </w:t>
      </w:r>
      <w:proofErr w:type="gramStart"/>
      <w:r w:rsidRPr="00190207">
        <w:rPr>
          <w:rFonts w:ascii="Times New Roman" w:eastAsia="Times New Roman" w:hAnsi="Times New Roman" w:cs="Times New Roman"/>
          <w:sz w:val="24"/>
          <w:szCs w:val="24"/>
          <w:lang w:eastAsia="pt-BR"/>
        </w:rPr>
        <w:t>Mercosul</w:t>
      </w:r>
      <w:proofErr w:type="gramEnd"/>
      <w:r w:rsidRPr="001902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chamou os embaixadores nos países europeus para explicar o acontecido. </w:t>
      </w: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incidente gerou também uma resolução da OEA </w:t>
      </w:r>
      <w:r w:rsidRPr="00BD201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D2019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Organização dos Estados Americanos)</w:t>
      </w:r>
      <w:r w:rsidRPr="00BD2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que o Conselho condenava o acontecido com o presidente. Segundo a resolução da OEA, houve ações </w:t>
      </w:r>
      <w:r w:rsidRPr="00190207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que violaram as normas e os princípios básicos do Direito Internacional, como a inviolabilidade dos chefes de Estado. </w:t>
      </w:r>
      <w:r w:rsidRPr="001902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Tal acontecimento poderia ter resultado em crises diplomáticas maiores, haja vista que as regras de direito internacional foram amplamente desrespeitadas. </w:t>
      </w:r>
    </w:p>
    <w:p w:rsidR="00190207" w:rsidRDefault="00190207" w:rsidP="00190207">
      <w:pPr>
        <w:pStyle w:val="NormalWeb"/>
        <w:rPr>
          <w:rStyle w:val="nfase"/>
          <w:b/>
          <w:bCs/>
          <w:i w:val="0"/>
          <w:iCs w:val="0"/>
          <w:color w:val="000000" w:themeColor="text1"/>
          <w:shd w:val="clear" w:color="auto" w:fill="FFFFFF"/>
        </w:rPr>
      </w:pPr>
    </w:p>
    <w:p w:rsidR="00190207" w:rsidRPr="00190207" w:rsidRDefault="00190207" w:rsidP="00190207">
      <w:pPr>
        <w:pStyle w:val="NormalWeb"/>
        <w:rPr>
          <w:rStyle w:val="nfase"/>
          <w:b/>
          <w:bCs/>
          <w:i w:val="0"/>
          <w:iCs w:val="0"/>
          <w:color w:val="000000" w:themeColor="text1"/>
          <w:shd w:val="clear" w:color="auto" w:fill="FFFFFF"/>
        </w:rPr>
      </w:pPr>
      <w:r w:rsidRPr="00190207">
        <w:rPr>
          <w:rStyle w:val="nfase"/>
          <w:b/>
          <w:bCs/>
          <w:i w:val="0"/>
          <w:iCs w:val="0"/>
          <w:color w:val="000000" w:themeColor="text1"/>
          <w:shd w:val="clear" w:color="auto" w:fill="FFFFFF"/>
        </w:rPr>
        <w:t>REFERÊNCIAS</w:t>
      </w:r>
    </w:p>
    <w:p w:rsidR="00F61385" w:rsidRDefault="00CB6AFA" w:rsidP="00190207">
      <w:pPr>
        <w:pStyle w:val="NormalWeb"/>
        <w:rPr>
          <w:color w:val="000000" w:themeColor="text1"/>
          <w:shd w:val="clear" w:color="auto" w:fill="FFFFFF"/>
        </w:rPr>
      </w:pPr>
      <w:r w:rsidRPr="00FC3ED8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>ACCIOLY</w:t>
      </w:r>
      <w:r w:rsidRPr="00FC3ED8">
        <w:rPr>
          <w:color w:val="000000" w:themeColor="text1"/>
          <w:shd w:val="clear" w:color="auto" w:fill="FFFFFF"/>
        </w:rPr>
        <w:t>,</w:t>
      </w:r>
      <w:r w:rsidRPr="00FC3ED8">
        <w:rPr>
          <w:rStyle w:val="apple-converted-space"/>
          <w:color w:val="000000" w:themeColor="text1"/>
          <w:shd w:val="clear" w:color="auto" w:fill="FFFFFF"/>
        </w:rPr>
        <w:t> </w:t>
      </w:r>
      <w:r w:rsidRPr="00FC3ED8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>Hildebrando; SILVA, G.E do Nascimento e; CASELLA, Paulo Borba</w:t>
      </w:r>
      <w:r w:rsidR="00190207">
        <w:rPr>
          <w:color w:val="000000" w:themeColor="text1"/>
          <w:shd w:val="clear" w:color="auto" w:fill="FFFFFF"/>
        </w:rPr>
        <w:t xml:space="preserve">. </w:t>
      </w:r>
      <w:r w:rsidR="00190207" w:rsidRPr="00A769F0">
        <w:rPr>
          <w:b/>
          <w:color w:val="000000" w:themeColor="text1"/>
          <w:shd w:val="clear" w:color="auto" w:fill="FFFFFF"/>
        </w:rPr>
        <w:t xml:space="preserve">Manual de </w:t>
      </w:r>
      <w:r w:rsidRPr="00A769F0">
        <w:rPr>
          <w:b/>
          <w:color w:val="000000" w:themeColor="text1"/>
          <w:shd w:val="clear" w:color="auto" w:fill="FFFFFF"/>
        </w:rPr>
        <w:t>Direito Internacional Público.</w:t>
      </w:r>
      <w:r w:rsidRPr="00FC3ED8">
        <w:rPr>
          <w:rStyle w:val="apple-converted-space"/>
          <w:color w:val="000000" w:themeColor="text1"/>
          <w:shd w:val="clear" w:color="auto" w:fill="FFFFFF"/>
        </w:rPr>
        <w:t xml:space="preserve"> 20ª edição. </w:t>
      </w:r>
      <w:r w:rsidRPr="00FC3ED8">
        <w:rPr>
          <w:color w:val="000000" w:themeColor="text1"/>
          <w:shd w:val="clear" w:color="auto" w:fill="FFFFFF"/>
        </w:rPr>
        <w:t>São Paulo: Saraiva, 2012.</w:t>
      </w:r>
      <w:r w:rsidR="009421BC">
        <w:rPr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</w:p>
    <w:p w:rsidR="00A769F0" w:rsidRDefault="00A769F0" w:rsidP="00A769F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BARROSO, Felipe dos Reis. </w:t>
      </w:r>
      <w:r>
        <w:rPr>
          <w:b/>
          <w:color w:val="000000"/>
        </w:rPr>
        <w:t>Manual de formatação de monografia jurídica.</w:t>
      </w:r>
      <w:r>
        <w:rPr>
          <w:color w:val="000000"/>
        </w:rPr>
        <w:t xml:space="preserve"> Fortaleza: Book, 2006.</w:t>
      </w:r>
    </w:p>
    <w:p w:rsidR="00A769F0" w:rsidRPr="00A769F0" w:rsidRDefault="008A748A" w:rsidP="00A769F0">
      <w:pPr>
        <w:pStyle w:val="NormalWeb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BRASIL</w:t>
      </w:r>
      <w:r w:rsidR="00A769F0">
        <w:rPr>
          <w:bCs/>
          <w:color w:val="000000" w:themeColor="text1"/>
          <w:shd w:val="clear" w:color="auto" w:fill="FFFFFF"/>
        </w:rPr>
        <w:t>.</w:t>
      </w:r>
      <w:r>
        <w:rPr>
          <w:bCs/>
          <w:color w:val="000000" w:themeColor="text1"/>
          <w:shd w:val="clear" w:color="auto" w:fill="FFFFFF"/>
        </w:rPr>
        <w:t xml:space="preserve"> </w:t>
      </w:r>
      <w:r w:rsidRPr="008A748A">
        <w:rPr>
          <w:b/>
          <w:bCs/>
          <w:color w:val="000000" w:themeColor="text1"/>
          <w:shd w:val="clear" w:color="auto" w:fill="FFFFFF"/>
        </w:rPr>
        <w:t xml:space="preserve">Decreto Nº 56.435, de </w:t>
      </w:r>
      <w:proofErr w:type="gramStart"/>
      <w:r w:rsidRPr="008A748A">
        <w:rPr>
          <w:b/>
          <w:bCs/>
          <w:color w:val="000000" w:themeColor="text1"/>
          <w:shd w:val="clear" w:color="auto" w:fill="FFFFFF"/>
        </w:rPr>
        <w:t>8</w:t>
      </w:r>
      <w:proofErr w:type="gramEnd"/>
      <w:r w:rsidRPr="008A748A">
        <w:rPr>
          <w:b/>
          <w:bCs/>
          <w:color w:val="000000" w:themeColor="text1"/>
          <w:shd w:val="clear" w:color="auto" w:fill="FFFFFF"/>
        </w:rPr>
        <w:t xml:space="preserve"> de junho de 1965.</w:t>
      </w:r>
      <w:r>
        <w:rPr>
          <w:bCs/>
          <w:color w:val="000000" w:themeColor="text1"/>
          <w:shd w:val="clear" w:color="auto" w:fill="FFFFFF"/>
        </w:rPr>
        <w:t xml:space="preserve"> Dispõe sobre a Convenção de Viena sobre relações diplomáticas, de </w:t>
      </w:r>
      <w:r w:rsidRPr="008A748A">
        <w:rPr>
          <w:bCs/>
          <w:color w:val="000000" w:themeColor="text1"/>
          <w:shd w:val="clear" w:color="auto" w:fill="FFFFFF"/>
        </w:rPr>
        <w:t>18 de abril de 1961</w:t>
      </w:r>
      <w:r>
        <w:rPr>
          <w:bCs/>
          <w:color w:val="000000" w:themeColor="text1"/>
          <w:shd w:val="clear" w:color="auto" w:fill="FFFFFF"/>
        </w:rPr>
        <w:t>. Disponível em: &lt;</w:t>
      </w:r>
      <w:r w:rsidRPr="008A748A">
        <w:rPr>
          <w:bCs/>
          <w:color w:val="000000" w:themeColor="text1"/>
          <w:shd w:val="clear" w:color="auto" w:fill="FFFFFF"/>
        </w:rPr>
        <w:t>http://www.planalto.gov.br/ccivil_03/decreto/Antigos/D56435.htm</w:t>
      </w:r>
      <w:r>
        <w:rPr>
          <w:bCs/>
          <w:color w:val="000000" w:themeColor="text1"/>
          <w:shd w:val="clear" w:color="auto" w:fill="FFFFFF"/>
        </w:rPr>
        <w:t xml:space="preserve"> &gt; Acesso em: 07 nov. 2014</w:t>
      </w:r>
    </w:p>
    <w:p w:rsidR="00CB6AFA" w:rsidRDefault="00FC3ED8" w:rsidP="00190207">
      <w:pPr>
        <w:pStyle w:val="NormalWeb"/>
        <w:rPr>
          <w:color w:val="000000" w:themeColor="text1"/>
          <w:shd w:val="clear" w:color="auto" w:fill="F8FAFB"/>
        </w:rPr>
      </w:pPr>
      <w:r w:rsidRPr="00FC3ED8">
        <w:rPr>
          <w:color w:val="000000" w:themeColor="text1"/>
          <w:shd w:val="clear" w:color="auto" w:fill="FFFFFF"/>
        </w:rPr>
        <w:t>PORTELA, Paulo Henrique Gonça</w:t>
      </w:r>
      <w:r>
        <w:rPr>
          <w:color w:val="000000" w:themeColor="text1"/>
          <w:shd w:val="clear" w:color="auto" w:fill="FFFFFF"/>
        </w:rPr>
        <w:t>l</w:t>
      </w:r>
      <w:r w:rsidRPr="00FC3ED8">
        <w:rPr>
          <w:color w:val="000000" w:themeColor="text1"/>
          <w:shd w:val="clear" w:color="auto" w:fill="FFFFFF"/>
        </w:rPr>
        <w:t xml:space="preserve">ves. </w:t>
      </w:r>
      <w:r w:rsidRPr="00A769F0">
        <w:rPr>
          <w:b/>
          <w:color w:val="000000" w:themeColor="text1"/>
          <w:shd w:val="clear" w:color="auto" w:fill="FFFFFF"/>
        </w:rPr>
        <w:t>Direito Internacional Público e Privado.</w:t>
      </w:r>
      <w:r w:rsidRPr="00FC3ED8">
        <w:rPr>
          <w:color w:val="000000" w:themeColor="text1"/>
          <w:shd w:val="clear" w:color="auto" w:fill="FFFFFF"/>
        </w:rPr>
        <w:t xml:space="preserve"> 3ª edição.</w:t>
      </w:r>
      <w:r w:rsidRPr="00FC3ED8">
        <w:rPr>
          <w:color w:val="000000" w:themeColor="text1"/>
          <w:shd w:val="clear" w:color="auto" w:fill="F8FAFB"/>
        </w:rPr>
        <w:t xml:space="preserve"> Salvador: </w:t>
      </w:r>
      <w:proofErr w:type="spellStart"/>
      <w:r w:rsidRPr="00FC3ED8">
        <w:rPr>
          <w:color w:val="000000" w:themeColor="text1"/>
          <w:shd w:val="clear" w:color="auto" w:fill="F8FAFB"/>
        </w:rPr>
        <w:t>Juspodivm</w:t>
      </w:r>
      <w:proofErr w:type="spellEnd"/>
      <w:r w:rsidRPr="00FC3ED8">
        <w:rPr>
          <w:color w:val="000000" w:themeColor="text1"/>
          <w:shd w:val="clear" w:color="auto" w:fill="F8FAFB"/>
        </w:rPr>
        <w:t>, 2011.</w:t>
      </w:r>
    </w:p>
    <w:p w:rsidR="00FC3ED8" w:rsidRDefault="00FC3ED8" w:rsidP="00190207">
      <w:pPr>
        <w:pStyle w:val="NormalWeb"/>
        <w:rPr>
          <w:color w:val="000000" w:themeColor="text1"/>
          <w:shd w:val="clear" w:color="auto" w:fill="F8FAFB"/>
        </w:rPr>
      </w:pPr>
      <w:r>
        <w:rPr>
          <w:color w:val="000000" w:themeColor="text1"/>
          <w:shd w:val="clear" w:color="auto" w:fill="F8FAFB"/>
        </w:rPr>
        <w:t xml:space="preserve">RUIZ, João Álvaro. </w:t>
      </w:r>
      <w:r w:rsidRPr="00A769F0">
        <w:rPr>
          <w:b/>
          <w:color w:val="000000" w:themeColor="text1"/>
          <w:shd w:val="clear" w:color="auto" w:fill="F8FAFB"/>
        </w:rPr>
        <w:t>Metodologia Cientifica: Guia para eficiência nos estudos.</w:t>
      </w:r>
      <w:r>
        <w:rPr>
          <w:color w:val="000000" w:themeColor="text1"/>
          <w:shd w:val="clear" w:color="auto" w:fill="F8FAFB"/>
        </w:rPr>
        <w:t xml:space="preserve"> 6ª edição. São Paulo: Atlas, 2011.</w:t>
      </w:r>
    </w:p>
    <w:p w:rsidR="00D15926" w:rsidRPr="00D15926" w:rsidRDefault="00D15926" w:rsidP="00D159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5926" w:rsidRPr="00D15926" w:rsidSect="0022693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C0"/>
    <w:rsid w:val="000B6E1D"/>
    <w:rsid w:val="00190207"/>
    <w:rsid w:val="00194CFC"/>
    <w:rsid w:val="00225382"/>
    <w:rsid w:val="00226444"/>
    <w:rsid w:val="00226931"/>
    <w:rsid w:val="002A6F13"/>
    <w:rsid w:val="003079B1"/>
    <w:rsid w:val="00382A97"/>
    <w:rsid w:val="00421D68"/>
    <w:rsid w:val="0044418F"/>
    <w:rsid w:val="00493E8E"/>
    <w:rsid w:val="00547CC0"/>
    <w:rsid w:val="0059563D"/>
    <w:rsid w:val="00661327"/>
    <w:rsid w:val="00711BD7"/>
    <w:rsid w:val="007A634D"/>
    <w:rsid w:val="007D3CF8"/>
    <w:rsid w:val="0086500A"/>
    <w:rsid w:val="008A748A"/>
    <w:rsid w:val="009421BC"/>
    <w:rsid w:val="00A632A3"/>
    <w:rsid w:val="00A769F0"/>
    <w:rsid w:val="00BD2019"/>
    <w:rsid w:val="00CB6AFA"/>
    <w:rsid w:val="00D15926"/>
    <w:rsid w:val="00E37196"/>
    <w:rsid w:val="00E73771"/>
    <w:rsid w:val="00F61385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25382"/>
  </w:style>
  <w:style w:type="character" w:styleId="Hyperlink">
    <w:name w:val="Hyperlink"/>
    <w:basedOn w:val="Fontepargpadro"/>
    <w:uiPriority w:val="99"/>
    <w:unhideWhenUsed/>
    <w:rsid w:val="002253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B6AFA"/>
    <w:rPr>
      <w:i/>
      <w:iCs/>
    </w:rPr>
  </w:style>
  <w:style w:type="character" w:styleId="Forte">
    <w:name w:val="Strong"/>
    <w:basedOn w:val="Fontepargpadro"/>
    <w:uiPriority w:val="22"/>
    <w:qFormat/>
    <w:rsid w:val="00FC3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25382"/>
  </w:style>
  <w:style w:type="character" w:styleId="Hyperlink">
    <w:name w:val="Hyperlink"/>
    <w:basedOn w:val="Fontepargpadro"/>
    <w:uiPriority w:val="99"/>
    <w:unhideWhenUsed/>
    <w:rsid w:val="002253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B6AFA"/>
    <w:rPr>
      <w:i/>
      <w:iCs/>
    </w:rPr>
  </w:style>
  <w:style w:type="character" w:styleId="Forte">
    <w:name w:val="Strong"/>
    <w:basedOn w:val="Fontepargpadro"/>
    <w:uiPriority w:val="22"/>
    <w:qFormat/>
    <w:rsid w:val="00FC3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Organiza%C3%A7%C3%A3o_das_Na%C3%A7%C3%B5es_Unida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Oliveira</dc:creator>
  <cp:lastModifiedBy>Fernanda Oliveira</cp:lastModifiedBy>
  <cp:revision>10</cp:revision>
  <dcterms:created xsi:type="dcterms:W3CDTF">2014-11-07T18:14:00Z</dcterms:created>
  <dcterms:modified xsi:type="dcterms:W3CDTF">2014-11-10T00:05:00Z</dcterms:modified>
</cp:coreProperties>
</file>